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2C70" w14:textId="77777777" w:rsidR="004C4B7A" w:rsidRDefault="00000000">
      <w:pPr>
        <w:spacing w:after="0" w:line="276" w:lineRule="auto"/>
        <w:jc w:val="center"/>
        <w:rPr>
          <w:b/>
          <w:color w:val="1F4E79"/>
          <w:sz w:val="72"/>
          <w:szCs w:val="72"/>
        </w:rPr>
      </w:pPr>
      <w:r>
        <w:rPr>
          <w:noProof/>
        </w:rPr>
        <w:drawing>
          <wp:anchor distT="0" distB="0" distL="114300" distR="114300" simplePos="0" relativeHeight="251658240" behindDoc="0" locked="0" layoutInCell="1" hidden="0" allowOverlap="1" wp14:anchorId="4EA536D7" wp14:editId="3335C66D">
            <wp:simplePos x="0" y="0"/>
            <wp:positionH relativeFrom="margin">
              <wp:posOffset>1015364</wp:posOffset>
            </wp:positionH>
            <wp:positionV relativeFrom="margin">
              <wp:posOffset>-93344</wp:posOffset>
            </wp:positionV>
            <wp:extent cx="4762500" cy="3098800"/>
            <wp:effectExtent l="0" t="0" r="0" b="0"/>
            <wp:wrapSquare wrapText="bothSides" distT="0" distB="0" distL="114300" distR="114300"/>
            <wp:docPr id="4" name="image1.png" descr="A picture containing text, lam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lamp&#10;&#10;Description automatically generated"/>
                    <pic:cNvPicPr preferRelativeResize="0"/>
                  </pic:nvPicPr>
                  <pic:blipFill>
                    <a:blip r:embed="rId8"/>
                    <a:srcRect/>
                    <a:stretch>
                      <a:fillRect/>
                    </a:stretch>
                  </pic:blipFill>
                  <pic:spPr>
                    <a:xfrm>
                      <a:off x="0" y="0"/>
                      <a:ext cx="4762500" cy="3098800"/>
                    </a:xfrm>
                    <a:prstGeom prst="rect">
                      <a:avLst/>
                    </a:prstGeom>
                    <a:ln/>
                  </pic:spPr>
                </pic:pic>
              </a:graphicData>
            </a:graphic>
          </wp:anchor>
        </w:drawing>
      </w:r>
    </w:p>
    <w:p w14:paraId="12E4C2CB" w14:textId="77777777" w:rsidR="004C4B7A" w:rsidRDefault="004C4B7A">
      <w:pPr>
        <w:spacing w:after="0"/>
        <w:jc w:val="center"/>
        <w:rPr>
          <w:b/>
          <w:color w:val="1F4E79"/>
          <w:sz w:val="72"/>
          <w:szCs w:val="72"/>
        </w:rPr>
      </w:pPr>
    </w:p>
    <w:p w14:paraId="6D11B41E" w14:textId="77777777" w:rsidR="004C4B7A" w:rsidRDefault="004C4B7A">
      <w:pPr>
        <w:spacing w:after="0"/>
        <w:jc w:val="center"/>
        <w:rPr>
          <w:b/>
          <w:color w:val="1F4E79"/>
          <w:sz w:val="72"/>
          <w:szCs w:val="72"/>
        </w:rPr>
      </w:pPr>
    </w:p>
    <w:p w14:paraId="5B37E2F3" w14:textId="77777777" w:rsidR="004C4B7A" w:rsidRDefault="004C4B7A">
      <w:pPr>
        <w:spacing w:after="0"/>
        <w:jc w:val="center"/>
        <w:rPr>
          <w:b/>
          <w:color w:val="1F4E79"/>
          <w:sz w:val="72"/>
          <w:szCs w:val="72"/>
        </w:rPr>
      </w:pPr>
    </w:p>
    <w:p w14:paraId="0A0A6E74" w14:textId="77777777" w:rsidR="004C4B7A" w:rsidRDefault="004C4B7A">
      <w:pPr>
        <w:spacing w:after="0"/>
        <w:jc w:val="center"/>
        <w:rPr>
          <w:b/>
          <w:color w:val="1F4E79"/>
          <w:sz w:val="72"/>
          <w:szCs w:val="72"/>
        </w:rPr>
      </w:pPr>
    </w:p>
    <w:p w14:paraId="4D3C1A60" w14:textId="77777777" w:rsidR="004C4B7A" w:rsidRDefault="004C4B7A">
      <w:pPr>
        <w:spacing w:after="0"/>
        <w:jc w:val="center"/>
        <w:rPr>
          <w:b/>
          <w:color w:val="1F4E79"/>
          <w:sz w:val="72"/>
          <w:szCs w:val="72"/>
        </w:rPr>
      </w:pPr>
    </w:p>
    <w:p w14:paraId="15CCC499" w14:textId="77777777" w:rsidR="004C4B7A" w:rsidRDefault="00000000">
      <w:pPr>
        <w:spacing w:after="0"/>
        <w:jc w:val="center"/>
        <w:rPr>
          <w:b/>
          <w:color w:val="1F4E79"/>
          <w:sz w:val="72"/>
          <w:szCs w:val="72"/>
        </w:rPr>
      </w:pPr>
      <w:r>
        <w:rPr>
          <w:b/>
          <w:color w:val="1F4E79"/>
          <w:sz w:val="72"/>
          <w:szCs w:val="72"/>
        </w:rPr>
        <w:t>Equality &amp; diversity policy</w:t>
      </w:r>
    </w:p>
    <w:p w14:paraId="6B9ECE63" w14:textId="77777777" w:rsidR="004C4B7A" w:rsidRDefault="004C4B7A">
      <w:pPr>
        <w:spacing w:after="0"/>
        <w:jc w:val="center"/>
        <w:rPr>
          <w:b/>
          <w:color w:val="1F4E79"/>
          <w:sz w:val="32"/>
          <w:szCs w:val="32"/>
        </w:rPr>
      </w:pP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C4B7A" w14:paraId="7670DF3D" w14:textId="77777777">
        <w:trPr>
          <w:trHeight w:val="2478"/>
        </w:trPr>
        <w:tc>
          <w:tcPr>
            <w:tcW w:w="10456" w:type="dxa"/>
          </w:tcPr>
          <w:p w14:paraId="46609DA2" w14:textId="77777777" w:rsidR="004C4B7A" w:rsidRDefault="00000000">
            <w:pPr>
              <w:spacing w:line="276" w:lineRule="auto"/>
              <w:rPr>
                <w:sz w:val="24"/>
                <w:szCs w:val="24"/>
              </w:rPr>
            </w:pPr>
            <w:r>
              <w:rPr>
                <w:sz w:val="24"/>
                <w:szCs w:val="24"/>
              </w:rPr>
              <w:t>Our vision is to provide students with the best opportunities possible to be positive and successful members of their communities. We do this by developing the whole student as well as focusing on their academic development. We do this through high quality, positive teaching and support and three core beliefs underpin everything we do:</w:t>
            </w:r>
          </w:p>
          <w:p w14:paraId="038C1876" w14:textId="77777777" w:rsidR="004C4B7A" w:rsidRDefault="004C4B7A">
            <w:pPr>
              <w:spacing w:line="276" w:lineRule="auto"/>
              <w:rPr>
                <w:sz w:val="24"/>
                <w:szCs w:val="24"/>
              </w:rPr>
            </w:pPr>
          </w:p>
          <w:p w14:paraId="30931AB8" w14:textId="77777777" w:rsidR="004C4B7A" w:rsidRDefault="00000000">
            <w:pPr>
              <w:pStyle w:val="Heading1"/>
              <w:jc w:val="center"/>
            </w:pPr>
            <w:r>
              <w:t>Everyone has the potential to achieve</w:t>
            </w:r>
          </w:p>
          <w:p w14:paraId="1674D2FF" w14:textId="77777777" w:rsidR="004C4B7A" w:rsidRDefault="004C4B7A">
            <w:pPr>
              <w:pStyle w:val="Heading1"/>
              <w:jc w:val="center"/>
              <w:rPr>
                <w:sz w:val="24"/>
                <w:szCs w:val="24"/>
              </w:rPr>
            </w:pPr>
          </w:p>
          <w:p w14:paraId="1ACF456C" w14:textId="77777777" w:rsidR="004C4B7A" w:rsidRDefault="00000000">
            <w:pPr>
              <w:pStyle w:val="Heading1"/>
              <w:jc w:val="center"/>
            </w:pPr>
            <w:r>
              <w:t>We have high expectations of ourselves and others</w:t>
            </w:r>
          </w:p>
          <w:p w14:paraId="1CA71056" w14:textId="77777777" w:rsidR="004C4B7A" w:rsidRDefault="004C4B7A">
            <w:pPr>
              <w:pStyle w:val="Heading1"/>
              <w:jc w:val="center"/>
              <w:rPr>
                <w:sz w:val="24"/>
                <w:szCs w:val="24"/>
              </w:rPr>
            </w:pPr>
          </w:p>
          <w:p w14:paraId="502A6D63" w14:textId="77777777" w:rsidR="004C4B7A" w:rsidRDefault="00000000">
            <w:pPr>
              <w:pStyle w:val="Heading1"/>
              <w:jc w:val="center"/>
            </w:pPr>
            <w:r>
              <w:t>We respect ourselves and others</w:t>
            </w:r>
          </w:p>
          <w:p w14:paraId="06B34702" w14:textId="77777777" w:rsidR="004C4B7A" w:rsidRDefault="004C4B7A">
            <w:pPr>
              <w:spacing w:line="276" w:lineRule="auto"/>
            </w:pPr>
          </w:p>
          <w:p w14:paraId="26B7DB9D" w14:textId="77777777" w:rsidR="004C4B7A" w:rsidRDefault="004C4B7A">
            <w:pPr>
              <w:spacing w:line="276" w:lineRule="auto"/>
            </w:pPr>
          </w:p>
        </w:tc>
      </w:tr>
      <w:tr w:rsidR="004C4B7A" w14:paraId="6CA97005" w14:textId="77777777">
        <w:trPr>
          <w:trHeight w:val="63"/>
        </w:trPr>
        <w:tc>
          <w:tcPr>
            <w:tcW w:w="10456" w:type="dxa"/>
          </w:tcPr>
          <w:p w14:paraId="633112C1" w14:textId="04A6A046" w:rsidR="004C4B7A" w:rsidRDefault="00000000">
            <w:r>
              <w:t>This policy was updated: August 202</w:t>
            </w:r>
            <w:r w:rsidR="00505CA4">
              <w:t>3</w:t>
            </w:r>
          </w:p>
        </w:tc>
      </w:tr>
      <w:tr w:rsidR="004C4B7A" w14:paraId="6F9080CE" w14:textId="77777777">
        <w:tc>
          <w:tcPr>
            <w:tcW w:w="10456" w:type="dxa"/>
          </w:tcPr>
          <w:p w14:paraId="3B3B5DF6" w14:textId="77777777" w:rsidR="004C4B7A" w:rsidRDefault="00000000">
            <w:r>
              <w:t>This policy was created: December 2020</w:t>
            </w:r>
          </w:p>
        </w:tc>
      </w:tr>
    </w:tbl>
    <w:p w14:paraId="15AA41E5" w14:textId="77777777" w:rsidR="004C4B7A" w:rsidRDefault="004C4B7A">
      <w:pPr>
        <w:spacing w:after="0"/>
      </w:pPr>
    </w:p>
    <w:p w14:paraId="3FAEA6C3" w14:textId="77777777" w:rsidR="004C4B7A" w:rsidRDefault="004C4B7A">
      <w:pPr>
        <w:spacing w:after="0"/>
        <w:sectPr w:rsidR="004C4B7A">
          <w:pgSz w:w="11906" w:h="16838"/>
          <w:pgMar w:top="720" w:right="720" w:bottom="720" w:left="720" w:header="708" w:footer="708" w:gutter="0"/>
          <w:pgNumType w:start="1"/>
          <w:cols w:space="720"/>
        </w:sectPr>
      </w:pPr>
    </w:p>
    <w:p w14:paraId="2A406600" w14:textId="77777777" w:rsidR="004C4B7A" w:rsidRDefault="004C4B7A">
      <w:pPr>
        <w:pStyle w:val="Heading1"/>
        <w:sectPr w:rsidR="004C4B7A">
          <w:pgSz w:w="11906" w:h="16838"/>
          <w:pgMar w:top="564" w:right="719" w:bottom="0" w:left="720" w:header="0" w:footer="0" w:gutter="0"/>
          <w:cols w:space="720"/>
        </w:sectPr>
      </w:pPr>
    </w:p>
    <w:p w14:paraId="0395DBB4" w14:textId="77777777" w:rsidR="004C4B7A" w:rsidRDefault="00000000">
      <w:pPr>
        <w:pStyle w:val="Heading1"/>
      </w:pPr>
      <w:r>
        <w:lastRenderedPageBreak/>
        <w:t>Introduction</w:t>
      </w:r>
    </w:p>
    <w:p w14:paraId="271A49BB" w14:textId="77777777" w:rsidR="004C4B7A" w:rsidRDefault="00000000">
      <w:r>
        <w:t>Children reflect the attitudes and values of all around them, including racial attitudes and values. While eliminating racial discrimination and promoting equality of opportunity are important in ensuring race equality, they are insufficient in themselves to counter any prevailing racist attitudes and behaviour.</w:t>
      </w:r>
    </w:p>
    <w:p w14:paraId="368B4D65" w14:textId="77777777" w:rsidR="004C4B7A" w:rsidRDefault="00000000">
      <w:r>
        <w:t>We will take positive action on a regular basis to ensure the young people in our care:</w:t>
      </w:r>
    </w:p>
    <w:p w14:paraId="1924F9F4" w14:textId="77777777" w:rsidR="004C4B7A"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develop positive attitudes and behaviour to all people, whether they are different from or similar to themselves</w:t>
      </w:r>
    </w:p>
    <w:p w14:paraId="3A95CC73" w14:textId="77777777" w:rsidR="004C4B7A"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unlearn any negative attitudes and behaviour that they may have already learnt</w:t>
      </w:r>
    </w:p>
    <w:p w14:paraId="1FD12435" w14:textId="77777777" w:rsidR="004C4B7A"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value and respect everyone regardless of skin colour, physical features, culture, language or religion equally rather than seeing them as less worthy than theirs or ranking them in a racial hierarchy.</w:t>
      </w:r>
    </w:p>
    <w:p w14:paraId="3566C338" w14:textId="77777777" w:rsidR="004C4B7A" w:rsidRDefault="004C4B7A">
      <w:pPr>
        <w:pBdr>
          <w:top w:val="nil"/>
          <w:left w:val="nil"/>
          <w:bottom w:val="nil"/>
          <w:right w:val="nil"/>
          <w:between w:val="nil"/>
        </w:pBdr>
        <w:tabs>
          <w:tab w:val="left" w:pos="360"/>
        </w:tabs>
        <w:spacing w:after="0" w:line="276" w:lineRule="auto"/>
        <w:jc w:val="left"/>
      </w:pPr>
    </w:p>
    <w:p w14:paraId="425C1D80" w14:textId="77777777" w:rsidR="004C4B7A" w:rsidRDefault="00000000">
      <w:r>
        <w:t>It is important to recognise and accept that the need to promote equality of opportunity and good relations applies equally in all areas whether rural, suburban or urban. This is as important where the children are largely from one racial group as it is in multiracial, multicultural, multilingual settings. It is an essential part of promoting good relations between people of different racial groups and provides children with a basis for understanding race equality in their future lives.</w:t>
      </w:r>
    </w:p>
    <w:p w14:paraId="62E48F64" w14:textId="77777777" w:rsidR="004C4B7A" w:rsidRDefault="00000000">
      <w:r>
        <w:t>Redbourn Park School will also ensure that the needs of every child and adult are identified and addressed and that everyone shares an ethos to promote race equality in practice. Planning a strategic approach will enable short and long-term objectives to be realistic as well as effective.</w:t>
      </w:r>
    </w:p>
    <w:p w14:paraId="755DCBA3" w14:textId="77777777" w:rsidR="004C4B7A" w:rsidRDefault="00000000">
      <w:r>
        <w:rPr>
          <w:b/>
        </w:rPr>
        <w:t xml:space="preserve">Equality </w:t>
      </w:r>
      <w:r>
        <w:t>is the current term for ‘Equal Opportunities’. It is based on the legal obligation to comply with anti-discrimination legislation. Equality protects people from being discriminated against on the grounds of group membership i.e. sex, race, disability, sexual orientation, religion, belief, or age.</w:t>
      </w:r>
    </w:p>
    <w:p w14:paraId="2A5A2407" w14:textId="77777777" w:rsidR="004C4B7A" w:rsidRDefault="00000000">
      <w:r>
        <w:rPr>
          <w:b/>
        </w:rPr>
        <w:t xml:space="preserve">Diversity </w:t>
      </w:r>
      <w:r>
        <w:t>implies a wide range of conditions and characteristics. In terms of businesses and their workforces</w:t>
      </w:r>
      <w:r>
        <w:rPr>
          <w:b/>
        </w:rPr>
        <w:t xml:space="preserve"> </w:t>
      </w:r>
      <w:r>
        <w:t>it is about valuing and reaping the benefits of a varied workforce that makes the best of people’s talents whatever their backgrounds. Diversity encompasses visible and non -visible individual differences. It can be seen in the makeup of your workforce in terms of gender, ethnic minorities, disabled people etc., about where those people are in terms of management positions, job opportunities, terms and conditions in the workplace. Diversity is about respecting individual differences and people's differences can be many and varied.</w:t>
      </w:r>
    </w:p>
    <w:p w14:paraId="5F24E51A" w14:textId="77777777" w:rsidR="004C4B7A" w:rsidRDefault="00000000">
      <w:r>
        <w:t>Redbourn Park is an equal opportunities employer and will not discriminate on the grounds of any of the below.</w:t>
      </w:r>
    </w:p>
    <w:tbl>
      <w:tblPr>
        <w:tblStyle w:val="a5"/>
        <w:tblW w:w="57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200"/>
        <w:gridCol w:w="520"/>
        <w:gridCol w:w="2780"/>
      </w:tblGrid>
      <w:tr w:rsidR="004C4B7A" w14:paraId="59A1804D" w14:textId="77777777">
        <w:trPr>
          <w:trHeight w:val="266"/>
        </w:trPr>
        <w:tc>
          <w:tcPr>
            <w:tcW w:w="240" w:type="dxa"/>
            <w:shd w:val="clear" w:color="auto" w:fill="auto"/>
            <w:vAlign w:val="bottom"/>
          </w:tcPr>
          <w:p w14:paraId="2575F801" w14:textId="77777777" w:rsidR="004C4B7A" w:rsidRDefault="00000000">
            <w:pPr>
              <w:spacing w:line="175" w:lineRule="auto"/>
              <w:rPr>
                <w:rFonts w:ascii="Arial" w:eastAsia="Arial" w:hAnsi="Arial" w:cs="Arial"/>
              </w:rPr>
            </w:pPr>
            <w:r>
              <w:rPr>
                <w:rFonts w:ascii="Arial" w:eastAsia="Arial" w:hAnsi="Arial" w:cs="Arial"/>
              </w:rPr>
              <w:t>▪</w:t>
            </w:r>
          </w:p>
        </w:tc>
        <w:tc>
          <w:tcPr>
            <w:tcW w:w="2200" w:type="dxa"/>
            <w:shd w:val="clear" w:color="auto" w:fill="auto"/>
            <w:vAlign w:val="bottom"/>
          </w:tcPr>
          <w:p w14:paraId="39B804DF" w14:textId="77777777" w:rsidR="004C4B7A" w:rsidRDefault="00000000">
            <w:pPr>
              <w:ind w:left="120"/>
            </w:pPr>
            <w:r>
              <w:t>Race</w:t>
            </w:r>
          </w:p>
        </w:tc>
        <w:tc>
          <w:tcPr>
            <w:tcW w:w="520" w:type="dxa"/>
            <w:shd w:val="clear" w:color="auto" w:fill="auto"/>
            <w:vAlign w:val="bottom"/>
          </w:tcPr>
          <w:p w14:paraId="639FB5ED" w14:textId="77777777" w:rsidR="004C4B7A" w:rsidRDefault="00000000">
            <w:pPr>
              <w:spacing w:line="175" w:lineRule="auto"/>
              <w:ind w:left="300"/>
              <w:rPr>
                <w:rFonts w:ascii="Arial" w:eastAsia="Arial" w:hAnsi="Arial" w:cs="Arial"/>
              </w:rPr>
            </w:pPr>
            <w:r>
              <w:rPr>
                <w:rFonts w:ascii="Arial" w:eastAsia="Arial" w:hAnsi="Arial" w:cs="Arial"/>
              </w:rPr>
              <w:t>▪</w:t>
            </w:r>
          </w:p>
        </w:tc>
        <w:tc>
          <w:tcPr>
            <w:tcW w:w="2780" w:type="dxa"/>
            <w:shd w:val="clear" w:color="auto" w:fill="auto"/>
            <w:vAlign w:val="bottom"/>
          </w:tcPr>
          <w:p w14:paraId="011339EA" w14:textId="77777777" w:rsidR="004C4B7A" w:rsidRDefault="00000000">
            <w:pPr>
              <w:ind w:left="140"/>
            </w:pPr>
            <w:r>
              <w:t>Politics</w:t>
            </w:r>
          </w:p>
        </w:tc>
      </w:tr>
      <w:tr w:rsidR="004C4B7A" w14:paraId="304E3450" w14:textId="77777777">
        <w:trPr>
          <w:trHeight w:val="265"/>
        </w:trPr>
        <w:tc>
          <w:tcPr>
            <w:tcW w:w="240" w:type="dxa"/>
            <w:shd w:val="clear" w:color="auto" w:fill="auto"/>
            <w:vAlign w:val="bottom"/>
          </w:tcPr>
          <w:p w14:paraId="23C3EFF4" w14:textId="77777777" w:rsidR="004C4B7A" w:rsidRDefault="00000000">
            <w:pPr>
              <w:spacing w:line="173" w:lineRule="auto"/>
              <w:rPr>
                <w:rFonts w:ascii="Arial" w:eastAsia="Arial" w:hAnsi="Arial" w:cs="Arial"/>
              </w:rPr>
            </w:pPr>
            <w:r>
              <w:rPr>
                <w:rFonts w:ascii="Arial" w:eastAsia="Arial" w:hAnsi="Arial" w:cs="Arial"/>
              </w:rPr>
              <w:t>▪</w:t>
            </w:r>
          </w:p>
        </w:tc>
        <w:tc>
          <w:tcPr>
            <w:tcW w:w="2200" w:type="dxa"/>
            <w:shd w:val="clear" w:color="auto" w:fill="auto"/>
            <w:vAlign w:val="bottom"/>
          </w:tcPr>
          <w:p w14:paraId="2ED92AC0" w14:textId="77777777" w:rsidR="004C4B7A" w:rsidRDefault="00000000">
            <w:pPr>
              <w:ind w:left="120"/>
            </w:pPr>
            <w:r>
              <w:t>Culture</w:t>
            </w:r>
          </w:p>
        </w:tc>
        <w:tc>
          <w:tcPr>
            <w:tcW w:w="520" w:type="dxa"/>
            <w:shd w:val="clear" w:color="auto" w:fill="auto"/>
            <w:vAlign w:val="bottom"/>
          </w:tcPr>
          <w:p w14:paraId="5C49C9AF" w14:textId="77777777" w:rsidR="004C4B7A" w:rsidRDefault="00000000">
            <w:pPr>
              <w:spacing w:line="173" w:lineRule="auto"/>
              <w:ind w:left="300"/>
              <w:rPr>
                <w:rFonts w:ascii="Arial" w:eastAsia="Arial" w:hAnsi="Arial" w:cs="Arial"/>
              </w:rPr>
            </w:pPr>
            <w:r>
              <w:rPr>
                <w:rFonts w:ascii="Arial" w:eastAsia="Arial" w:hAnsi="Arial" w:cs="Arial"/>
              </w:rPr>
              <w:t>▪</w:t>
            </w:r>
          </w:p>
        </w:tc>
        <w:tc>
          <w:tcPr>
            <w:tcW w:w="2780" w:type="dxa"/>
            <w:shd w:val="clear" w:color="auto" w:fill="auto"/>
            <w:vAlign w:val="bottom"/>
          </w:tcPr>
          <w:p w14:paraId="15CB38C9" w14:textId="77777777" w:rsidR="004C4B7A" w:rsidRDefault="00000000">
            <w:pPr>
              <w:ind w:left="140"/>
            </w:pPr>
            <w:r>
              <w:t>Religion</w:t>
            </w:r>
          </w:p>
        </w:tc>
      </w:tr>
      <w:tr w:rsidR="004C4B7A" w14:paraId="2A94CD53" w14:textId="77777777">
        <w:trPr>
          <w:trHeight w:val="266"/>
        </w:trPr>
        <w:tc>
          <w:tcPr>
            <w:tcW w:w="240" w:type="dxa"/>
            <w:shd w:val="clear" w:color="auto" w:fill="auto"/>
            <w:vAlign w:val="bottom"/>
          </w:tcPr>
          <w:p w14:paraId="4339AADE" w14:textId="77777777" w:rsidR="004C4B7A" w:rsidRDefault="00000000">
            <w:pPr>
              <w:spacing w:line="175" w:lineRule="auto"/>
              <w:rPr>
                <w:rFonts w:ascii="Arial" w:eastAsia="Arial" w:hAnsi="Arial" w:cs="Arial"/>
              </w:rPr>
            </w:pPr>
            <w:r>
              <w:rPr>
                <w:rFonts w:ascii="Arial" w:eastAsia="Arial" w:hAnsi="Arial" w:cs="Arial"/>
              </w:rPr>
              <w:t>▪</w:t>
            </w:r>
          </w:p>
        </w:tc>
        <w:tc>
          <w:tcPr>
            <w:tcW w:w="2200" w:type="dxa"/>
            <w:shd w:val="clear" w:color="auto" w:fill="auto"/>
            <w:vAlign w:val="bottom"/>
          </w:tcPr>
          <w:p w14:paraId="165CDD45" w14:textId="77777777" w:rsidR="004C4B7A" w:rsidRDefault="00000000">
            <w:pPr>
              <w:ind w:left="120"/>
            </w:pPr>
            <w:r>
              <w:t>National origin</w:t>
            </w:r>
          </w:p>
        </w:tc>
        <w:tc>
          <w:tcPr>
            <w:tcW w:w="520" w:type="dxa"/>
            <w:shd w:val="clear" w:color="auto" w:fill="auto"/>
            <w:vAlign w:val="bottom"/>
          </w:tcPr>
          <w:p w14:paraId="03A152A6" w14:textId="77777777" w:rsidR="004C4B7A" w:rsidRDefault="00000000">
            <w:pPr>
              <w:spacing w:line="175" w:lineRule="auto"/>
              <w:ind w:left="300"/>
              <w:rPr>
                <w:rFonts w:ascii="Arial" w:eastAsia="Arial" w:hAnsi="Arial" w:cs="Arial"/>
              </w:rPr>
            </w:pPr>
            <w:r>
              <w:rPr>
                <w:rFonts w:ascii="Arial" w:eastAsia="Arial" w:hAnsi="Arial" w:cs="Arial"/>
              </w:rPr>
              <w:t>▪</w:t>
            </w:r>
          </w:p>
        </w:tc>
        <w:tc>
          <w:tcPr>
            <w:tcW w:w="2780" w:type="dxa"/>
            <w:shd w:val="clear" w:color="auto" w:fill="auto"/>
            <w:vAlign w:val="bottom"/>
          </w:tcPr>
          <w:p w14:paraId="5EEC4EB8" w14:textId="77777777" w:rsidR="004C4B7A" w:rsidRDefault="00000000">
            <w:pPr>
              <w:ind w:left="140"/>
            </w:pPr>
            <w:r>
              <w:t>Ethnicity</w:t>
            </w:r>
          </w:p>
        </w:tc>
      </w:tr>
      <w:tr w:rsidR="004C4B7A" w14:paraId="72BD9178" w14:textId="77777777">
        <w:trPr>
          <w:trHeight w:val="266"/>
        </w:trPr>
        <w:tc>
          <w:tcPr>
            <w:tcW w:w="240" w:type="dxa"/>
            <w:shd w:val="clear" w:color="auto" w:fill="auto"/>
            <w:vAlign w:val="bottom"/>
          </w:tcPr>
          <w:p w14:paraId="2995B2E2" w14:textId="77777777" w:rsidR="004C4B7A" w:rsidRDefault="00000000">
            <w:pPr>
              <w:spacing w:line="175" w:lineRule="auto"/>
              <w:rPr>
                <w:rFonts w:ascii="Arial" w:eastAsia="Arial" w:hAnsi="Arial" w:cs="Arial"/>
              </w:rPr>
            </w:pPr>
            <w:r>
              <w:rPr>
                <w:rFonts w:ascii="Arial" w:eastAsia="Arial" w:hAnsi="Arial" w:cs="Arial"/>
              </w:rPr>
              <w:t>▪</w:t>
            </w:r>
          </w:p>
        </w:tc>
        <w:tc>
          <w:tcPr>
            <w:tcW w:w="2200" w:type="dxa"/>
            <w:shd w:val="clear" w:color="auto" w:fill="auto"/>
            <w:vAlign w:val="bottom"/>
          </w:tcPr>
          <w:p w14:paraId="6EFC57BF" w14:textId="77777777" w:rsidR="004C4B7A" w:rsidRDefault="00000000">
            <w:pPr>
              <w:ind w:left="120"/>
            </w:pPr>
            <w:r>
              <w:t>Region</w:t>
            </w:r>
          </w:p>
        </w:tc>
        <w:tc>
          <w:tcPr>
            <w:tcW w:w="520" w:type="dxa"/>
            <w:shd w:val="clear" w:color="auto" w:fill="auto"/>
            <w:vAlign w:val="bottom"/>
          </w:tcPr>
          <w:p w14:paraId="61BF3DCF" w14:textId="77777777" w:rsidR="004C4B7A" w:rsidRDefault="00000000">
            <w:pPr>
              <w:spacing w:line="175" w:lineRule="auto"/>
              <w:ind w:left="300"/>
              <w:rPr>
                <w:rFonts w:ascii="Arial" w:eastAsia="Arial" w:hAnsi="Arial" w:cs="Arial"/>
              </w:rPr>
            </w:pPr>
            <w:r>
              <w:rPr>
                <w:rFonts w:ascii="Arial" w:eastAsia="Arial" w:hAnsi="Arial" w:cs="Arial"/>
              </w:rPr>
              <w:t>▪</w:t>
            </w:r>
          </w:p>
        </w:tc>
        <w:tc>
          <w:tcPr>
            <w:tcW w:w="2780" w:type="dxa"/>
            <w:shd w:val="clear" w:color="auto" w:fill="auto"/>
            <w:vAlign w:val="bottom"/>
          </w:tcPr>
          <w:p w14:paraId="00B31F1F" w14:textId="77777777" w:rsidR="004C4B7A" w:rsidRDefault="00000000">
            <w:pPr>
              <w:ind w:left="140"/>
            </w:pPr>
            <w:r>
              <w:t>Disability</w:t>
            </w:r>
          </w:p>
        </w:tc>
      </w:tr>
      <w:tr w:rsidR="004C4B7A" w14:paraId="5B7B1A1D" w14:textId="77777777">
        <w:trPr>
          <w:trHeight w:val="265"/>
        </w:trPr>
        <w:tc>
          <w:tcPr>
            <w:tcW w:w="240" w:type="dxa"/>
            <w:shd w:val="clear" w:color="auto" w:fill="auto"/>
            <w:vAlign w:val="bottom"/>
          </w:tcPr>
          <w:p w14:paraId="6D82A50C" w14:textId="77777777" w:rsidR="004C4B7A" w:rsidRDefault="00000000">
            <w:pPr>
              <w:spacing w:line="173" w:lineRule="auto"/>
              <w:rPr>
                <w:rFonts w:ascii="Arial" w:eastAsia="Arial" w:hAnsi="Arial" w:cs="Arial"/>
              </w:rPr>
            </w:pPr>
            <w:r>
              <w:rPr>
                <w:rFonts w:ascii="Arial" w:eastAsia="Arial" w:hAnsi="Arial" w:cs="Arial"/>
              </w:rPr>
              <w:t>▪</w:t>
            </w:r>
          </w:p>
        </w:tc>
        <w:tc>
          <w:tcPr>
            <w:tcW w:w="2200" w:type="dxa"/>
            <w:shd w:val="clear" w:color="auto" w:fill="auto"/>
            <w:vAlign w:val="bottom"/>
          </w:tcPr>
          <w:p w14:paraId="4802BDDC" w14:textId="77777777" w:rsidR="004C4B7A" w:rsidRDefault="00000000">
            <w:pPr>
              <w:ind w:left="120"/>
            </w:pPr>
            <w:r>
              <w:t>Gender</w:t>
            </w:r>
          </w:p>
        </w:tc>
        <w:tc>
          <w:tcPr>
            <w:tcW w:w="520" w:type="dxa"/>
            <w:shd w:val="clear" w:color="auto" w:fill="auto"/>
            <w:vAlign w:val="bottom"/>
          </w:tcPr>
          <w:p w14:paraId="2C3A8E8B" w14:textId="77777777" w:rsidR="004C4B7A" w:rsidRDefault="00000000">
            <w:pPr>
              <w:spacing w:line="173" w:lineRule="auto"/>
              <w:ind w:left="300"/>
              <w:rPr>
                <w:rFonts w:ascii="Arial" w:eastAsia="Arial" w:hAnsi="Arial" w:cs="Arial"/>
              </w:rPr>
            </w:pPr>
            <w:r>
              <w:rPr>
                <w:rFonts w:ascii="Arial" w:eastAsia="Arial" w:hAnsi="Arial" w:cs="Arial"/>
              </w:rPr>
              <w:t>▪</w:t>
            </w:r>
          </w:p>
        </w:tc>
        <w:tc>
          <w:tcPr>
            <w:tcW w:w="2780" w:type="dxa"/>
            <w:shd w:val="clear" w:color="auto" w:fill="auto"/>
            <w:vAlign w:val="bottom"/>
          </w:tcPr>
          <w:p w14:paraId="5D7B3A5E" w14:textId="77777777" w:rsidR="004C4B7A" w:rsidRDefault="00000000">
            <w:pPr>
              <w:ind w:left="140"/>
            </w:pPr>
            <w:r>
              <w:t>Socio-economic differences</w:t>
            </w:r>
          </w:p>
        </w:tc>
      </w:tr>
      <w:tr w:rsidR="004C4B7A" w14:paraId="0B48C01B" w14:textId="77777777">
        <w:trPr>
          <w:trHeight w:val="266"/>
        </w:trPr>
        <w:tc>
          <w:tcPr>
            <w:tcW w:w="240" w:type="dxa"/>
            <w:shd w:val="clear" w:color="auto" w:fill="auto"/>
            <w:vAlign w:val="bottom"/>
          </w:tcPr>
          <w:p w14:paraId="1CA5AEF1" w14:textId="77777777" w:rsidR="004C4B7A" w:rsidRDefault="00000000">
            <w:pPr>
              <w:spacing w:line="175" w:lineRule="auto"/>
              <w:rPr>
                <w:rFonts w:ascii="Arial" w:eastAsia="Arial" w:hAnsi="Arial" w:cs="Arial"/>
              </w:rPr>
            </w:pPr>
            <w:r>
              <w:rPr>
                <w:rFonts w:ascii="Arial" w:eastAsia="Arial" w:hAnsi="Arial" w:cs="Arial"/>
              </w:rPr>
              <w:t>▪</w:t>
            </w:r>
          </w:p>
        </w:tc>
        <w:tc>
          <w:tcPr>
            <w:tcW w:w="2200" w:type="dxa"/>
            <w:shd w:val="clear" w:color="auto" w:fill="auto"/>
            <w:vAlign w:val="bottom"/>
          </w:tcPr>
          <w:p w14:paraId="1B351651" w14:textId="77777777" w:rsidR="004C4B7A" w:rsidRDefault="00000000">
            <w:pPr>
              <w:ind w:left="120"/>
            </w:pPr>
            <w:r>
              <w:t>Sexual Orientation</w:t>
            </w:r>
          </w:p>
        </w:tc>
        <w:tc>
          <w:tcPr>
            <w:tcW w:w="520" w:type="dxa"/>
            <w:shd w:val="clear" w:color="auto" w:fill="auto"/>
            <w:vAlign w:val="bottom"/>
          </w:tcPr>
          <w:p w14:paraId="5EA5CED5" w14:textId="77777777" w:rsidR="004C4B7A" w:rsidRDefault="00000000">
            <w:pPr>
              <w:spacing w:line="175" w:lineRule="auto"/>
              <w:ind w:left="300"/>
              <w:rPr>
                <w:rFonts w:ascii="Arial" w:eastAsia="Arial" w:hAnsi="Arial" w:cs="Arial"/>
              </w:rPr>
            </w:pPr>
            <w:r>
              <w:rPr>
                <w:rFonts w:ascii="Arial" w:eastAsia="Arial" w:hAnsi="Arial" w:cs="Arial"/>
              </w:rPr>
              <w:t>▪</w:t>
            </w:r>
          </w:p>
        </w:tc>
        <w:tc>
          <w:tcPr>
            <w:tcW w:w="2780" w:type="dxa"/>
            <w:shd w:val="clear" w:color="auto" w:fill="auto"/>
            <w:vAlign w:val="bottom"/>
          </w:tcPr>
          <w:p w14:paraId="19FC9E11" w14:textId="77777777" w:rsidR="004C4B7A" w:rsidRDefault="00000000">
            <w:pPr>
              <w:ind w:left="140"/>
            </w:pPr>
            <w:r>
              <w:t>Family structure</w:t>
            </w:r>
          </w:p>
        </w:tc>
      </w:tr>
      <w:tr w:rsidR="004C4B7A" w14:paraId="7E8002CB" w14:textId="77777777">
        <w:trPr>
          <w:trHeight w:val="266"/>
        </w:trPr>
        <w:tc>
          <w:tcPr>
            <w:tcW w:w="240" w:type="dxa"/>
            <w:shd w:val="clear" w:color="auto" w:fill="auto"/>
            <w:vAlign w:val="bottom"/>
          </w:tcPr>
          <w:p w14:paraId="00FE7BB1" w14:textId="77777777" w:rsidR="004C4B7A" w:rsidRDefault="00000000">
            <w:pPr>
              <w:spacing w:line="175" w:lineRule="auto"/>
              <w:rPr>
                <w:rFonts w:ascii="Arial" w:eastAsia="Arial" w:hAnsi="Arial" w:cs="Arial"/>
              </w:rPr>
            </w:pPr>
            <w:r>
              <w:rPr>
                <w:rFonts w:ascii="Arial" w:eastAsia="Arial" w:hAnsi="Arial" w:cs="Arial"/>
              </w:rPr>
              <w:t>▪</w:t>
            </w:r>
          </w:p>
        </w:tc>
        <w:tc>
          <w:tcPr>
            <w:tcW w:w="2200" w:type="dxa"/>
            <w:shd w:val="clear" w:color="auto" w:fill="auto"/>
            <w:vAlign w:val="bottom"/>
          </w:tcPr>
          <w:p w14:paraId="3DDBEB66" w14:textId="77777777" w:rsidR="004C4B7A" w:rsidRDefault="00000000">
            <w:pPr>
              <w:ind w:left="120"/>
            </w:pPr>
            <w:r>
              <w:t>Age</w:t>
            </w:r>
          </w:p>
        </w:tc>
        <w:tc>
          <w:tcPr>
            <w:tcW w:w="520" w:type="dxa"/>
            <w:shd w:val="clear" w:color="auto" w:fill="auto"/>
            <w:vAlign w:val="bottom"/>
          </w:tcPr>
          <w:p w14:paraId="38E28771" w14:textId="77777777" w:rsidR="004C4B7A" w:rsidRDefault="00000000">
            <w:pPr>
              <w:spacing w:line="175" w:lineRule="auto"/>
              <w:ind w:left="300"/>
              <w:rPr>
                <w:rFonts w:ascii="Arial" w:eastAsia="Arial" w:hAnsi="Arial" w:cs="Arial"/>
              </w:rPr>
            </w:pPr>
            <w:r>
              <w:rPr>
                <w:rFonts w:ascii="Arial" w:eastAsia="Arial" w:hAnsi="Arial" w:cs="Arial"/>
              </w:rPr>
              <w:t>▪</w:t>
            </w:r>
          </w:p>
        </w:tc>
        <w:tc>
          <w:tcPr>
            <w:tcW w:w="2780" w:type="dxa"/>
            <w:shd w:val="clear" w:color="auto" w:fill="auto"/>
            <w:vAlign w:val="bottom"/>
          </w:tcPr>
          <w:p w14:paraId="6572C1C1" w14:textId="77777777" w:rsidR="004C4B7A" w:rsidRDefault="00000000">
            <w:pPr>
              <w:ind w:left="140"/>
            </w:pPr>
            <w:r>
              <w:t>Health</w:t>
            </w:r>
          </w:p>
        </w:tc>
      </w:tr>
      <w:tr w:rsidR="004C4B7A" w14:paraId="4F55A456" w14:textId="77777777">
        <w:trPr>
          <w:trHeight w:val="265"/>
        </w:trPr>
        <w:tc>
          <w:tcPr>
            <w:tcW w:w="240" w:type="dxa"/>
            <w:shd w:val="clear" w:color="auto" w:fill="auto"/>
            <w:vAlign w:val="bottom"/>
          </w:tcPr>
          <w:p w14:paraId="0FF8255A" w14:textId="77777777" w:rsidR="004C4B7A" w:rsidRDefault="00000000">
            <w:pPr>
              <w:spacing w:line="173" w:lineRule="auto"/>
              <w:rPr>
                <w:rFonts w:ascii="Arial" w:eastAsia="Arial" w:hAnsi="Arial" w:cs="Arial"/>
              </w:rPr>
            </w:pPr>
            <w:r>
              <w:rPr>
                <w:rFonts w:ascii="Arial" w:eastAsia="Arial" w:hAnsi="Arial" w:cs="Arial"/>
              </w:rPr>
              <w:t>▪</w:t>
            </w:r>
          </w:p>
        </w:tc>
        <w:tc>
          <w:tcPr>
            <w:tcW w:w="2200" w:type="dxa"/>
            <w:shd w:val="clear" w:color="auto" w:fill="auto"/>
            <w:vAlign w:val="bottom"/>
          </w:tcPr>
          <w:p w14:paraId="3DBDAE0F" w14:textId="77777777" w:rsidR="004C4B7A" w:rsidRDefault="00000000">
            <w:pPr>
              <w:ind w:left="120"/>
            </w:pPr>
            <w:r>
              <w:t>Marital Status</w:t>
            </w:r>
          </w:p>
        </w:tc>
        <w:tc>
          <w:tcPr>
            <w:tcW w:w="520" w:type="dxa"/>
            <w:shd w:val="clear" w:color="auto" w:fill="auto"/>
            <w:vAlign w:val="bottom"/>
          </w:tcPr>
          <w:p w14:paraId="30CB506A" w14:textId="77777777" w:rsidR="004C4B7A" w:rsidRDefault="00000000">
            <w:pPr>
              <w:spacing w:line="173" w:lineRule="auto"/>
              <w:ind w:left="300"/>
              <w:rPr>
                <w:rFonts w:ascii="Arial" w:eastAsia="Arial" w:hAnsi="Arial" w:cs="Arial"/>
              </w:rPr>
            </w:pPr>
            <w:r>
              <w:rPr>
                <w:rFonts w:ascii="Arial" w:eastAsia="Arial" w:hAnsi="Arial" w:cs="Arial"/>
              </w:rPr>
              <w:t>▪</w:t>
            </w:r>
          </w:p>
        </w:tc>
        <w:tc>
          <w:tcPr>
            <w:tcW w:w="2780" w:type="dxa"/>
            <w:shd w:val="clear" w:color="auto" w:fill="auto"/>
            <w:vAlign w:val="bottom"/>
          </w:tcPr>
          <w:p w14:paraId="02D8B99E" w14:textId="77777777" w:rsidR="004C4B7A" w:rsidRDefault="00000000">
            <w:pPr>
              <w:ind w:left="140"/>
            </w:pPr>
            <w:r>
              <w:t>Values</w:t>
            </w:r>
          </w:p>
        </w:tc>
      </w:tr>
    </w:tbl>
    <w:p w14:paraId="238E4B17" w14:textId="77777777" w:rsidR="004C4B7A" w:rsidRDefault="004C4B7A">
      <w:pPr>
        <w:spacing w:line="266" w:lineRule="auto"/>
        <w:rPr>
          <w:rFonts w:ascii="Times New Roman" w:eastAsia="Times New Roman" w:hAnsi="Times New Roman" w:cs="Times New Roman"/>
        </w:rPr>
      </w:pPr>
    </w:p>
    <w:p w14:paraId="24E385A7" w14:textId="77777777" w:rsidR="004C4B7A" w:rsidRDefault="00000000">
      <w:pPr>
        <w:tabs>
          <w:tab w:val="left" w:pos="3120"/>
          <w:tab w:val="left" w:pos="956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478B1868" w14:textId="77777777" w:rsidR="004C4B7A" w:rsidRDefault="00000000">
      <w:r>
        <w:rPr>
          <w:b/>
          <w:u w:val="single"/>
        </w:rPr>
        <w:t>Definitions of racial discrimination:</w:t>
      </w:r>
      <w:r>
        <w:rPr>
          <w:b/>
        </w:rPr>
        <w:t xml:space="preserve"> </w:t>
      </w:r>
      <w:r>
        <w:t>discriminatory or abusive behaviour towards members of another</w:t>
      </w:r>
      <w:r>
        <w:rPr>
          <w:b/>
        </w:rPr>
        <w:t xml:space="preserve"> </w:t>
      </w:r>
      <w:r>
        <w:t>race.</w:t>
      </w:r>
    </w:p>
    <w:p w14:paraId="3E342539" w14:textId="77777777" w:rsidR="004C4B7A" w:rsidRDefault="00000000">
      <w:r>
        <w:rPr>
          <w:b/>
          <w:u w:val="single"/>
        </w:rPr>
        <w:lastRenderedPageBreak/>
        <w:t>Direct discrimination:</w:t>
      </w:r>
      <w:r>
        <w:rPr>
          <w:b/>
        </w:rPr>
        <w:t xml:space="preserve"> </w:t>
      </w:r>
      <w:r>
        <w:t>means treating a person in a particular racial group less well than someone in the</w:t>
      </w:r>
      <w:r>
        <w:rPr>
          <w:b/>
        </w:rPr>
        <w:t xml:space="preserve"> </w:t>
      </w:r>
      <w:r>
        <w:t>same or similar circumstances from a different racial group. The motive for such treatment is irrelevant.</w:t>
      </w:r>
    </w:p>
    <w:p w14:paraId="7184D492" w14:textId="77777777" w:rsidR="004C4B7A" w:rsidRDefault="00000000">
      <w:r>
        <w:rPr>
          <w:b/>
          <w:u w:val="single"/>
        </w:rPr>
        <w:t>Indirect discrimination:</w:t>
      </w:r>
      <w:r>
        <w:rPr>
          <w:b/>
        </w:rPr>
        <w:t xml:space="preserve"> </w:t>
      </w:r>
      <w:r>
        <w:t>occurs when a provision, criterion or practice, applied equally to everyone, puts</w:t>
      </w:r>
      <w:r>
        <w:rPr>
          <w:b/>
        </w:rPr>
        <w:t xml:space="preserve"> </w:t>
      </w:r>
      <w:r>
        <w:t>people from a particular racial group (based on race or ethnic or national origin) at a disadvantage because</w:t>
      </w:r>
      <w:bookmarkStart w:id="0" w:name="bookmark=id.gjdgxs" w:colFirst="0" w:colLast="0"/>
      <w:bookmarkEnd w:id="0"/>
      <w:r>
        <w:t xml:space="preserve"> they cannot comply with it. This will be unlawful unless it can be shown that the provision, criterion or practice is a proportionate means of achieving a legitimate aim.</w:t>
      </w:r>
    </w:p>
    <w:p w14:paraId="0FDBCF37" w14:textId="77777777" w:rsidR="004C4B7A" w:rsidRDefault="00000000">
      <w:r>
        <w:t>Indirect discrimination also occurs when a requirement or condition, applied equally to everyone, has a disproportionate adverse effect on people from a particular racial group (based on colour or nationality) because they cannot comply with it. This will be unlawful if it cannot be justified on non-racial grounds.</w:t>
      </w:r>
    </w:p>
    <w:p w14:paraId="7EA9334A" w14:textId="77777777" w:rsidR="004C4B7A" w:rsidRDefault="00000000">
      <w:r>
        <w:t>Customs, practices and procedures that may have been in place for a long time may have an indirectly discriminatory impact on particular racial groups, even though this was never the intention.</w:t>
      </w:r>
    </w:p>
    <w:p w14:paraId="3C219492" w14:textId="77777777" w:rsidR="004C4B7A" w:rsidRDefault="00000000">
      <w:r>
        <w:rPr>
          <w:b/>
          <w:u w:val="single"/>
        </w:rPr>
        <w:t>Segregation</w:t>
      </w:r>
      <w:r>
        <w:t>: segregating a person from others on racial grounds constitutes less favourable treatment.</w:t>
      </w:r>
    </w:p>
    <w:p w14:paraId="6F4D7416" w14:textId="77777777" w:rsidR="004C4B7A" w:rsidRDefault="00000000">
      <w:r>
        <w:rPr>
          <w:b/>
          <w:u w:val="single"/>
        </w:rPr>
        <w:t>Victimisation</w:t>
      </w:r>
      <w:r>
        <w:rPr>
          <w:b/>
        </w:rPr>
        <w:t xml:space="preserve">: </w:t>
      </w:r>
      <w:r>
        <w:t>the law protects a person who is victimised for bringing a complaint of racial discrimination</w:t>
      </w:r>
      <w:r>
        <w:rPr>
          <w:b/>
        </w:rPr>
        <w:t xml:space="preserve"> </w:t>
      </w:r>
      <w:r>
        <w:t>under the amended Race Relations Act or for backing someone else’s complaint.</w:t>
      </w:r>
    </w:p>
    <w:p w14:paraId="096B6209" w14:textId="77777777" w:rsidR="004C4B7A" w:rsidRDefault="00000000">
      <w:pPr>
        <w:rPr>
          <w:u w:val="single"/>
        </w:rPr>
      </w:pPr>
      <w:r>
        <w:t xml:space="preserve">For further details of these definitions see the CRE website: </w:t>
      </w:r>
      <w:hyperlink r:id="rId9">
        <w:r>
          <w:rPr>
            <w:color w:val="0563C1"/>
            <w:u w:val="single"/>
          </w:rPr>
          <w:t>www.cre.gov.uk</w:t>
        </w:r>
      </w:hyperlink>
    </w:p>
    <w:p w14:paraId="779CB86D" w14:textId="77777777" w:rsidR="004C4B7A" w:rsidRDefault="00000000">
      <w:r>
        <w:t>(</w:t>
      </w:r>
      <w:r>
        <w:rPr>
          <w:b/>
        </w:rPr>
        <w:t>Note:</w:t>
      </w:r>
      <w:r>
        <w:t xml:space="preserve"> racial group or ethnic background covers the following – colour, race, nationality including citizenship or ethnic or national origins.)</w:t>
      </w:r>
    </w:p>
    <w:p w14:paraId="525C2089" w14:textId="77777777" w:rsidR="004C4B7A" w:rsidRDefault="00000000">
      <w:pPr>
        <w:pStyle w:val="Heading1"/>
      </w:pPr>
      <w:r>
        <w:t>WHAT WE DO &amp; HOW WE DO IT</w:t>
      </w:r>
    </w:p>
    <w:p w14:paraId="33591A30" w14:textId="77777777" w:rsidR="004C4B7A" w:rsidRDefault="00000000">
      <w:pPr>
        <w:pStyle w:val="Heading2"/>
      </w:pPr>
      <w:r>
        <w:t>Curriculum</w:t>
      </w:r>
    </w:p>
    <w:p w14:paraId="7C4E64EC" w14:textId="77777777" w:rsidR="004C4B7A" w:rsidRDefault="00000000">
      <w:r>
        <w:t>The school’s curriculum and timetable include a substantial amount of PSHCE, aimed at equipping our pupils with the skills, knowledge and ability to be positive members of their communities. Significant aspects of the learning revolve around communities, how people can be different and why it is so important to be tolerant and accepting of others. All pupils are taught about different aspects of the local and global community but partisan and personal views are not allowed.</w:t>
      </w:r>
    </w:p>
    <w:p w14:paraId="6682A87E" w14:textId="77777777" w:rsidR="004C4B7A" w:rsidRDefault="00000000">
      <w:pPr>
        <w:pStyle w:val="Heading2"/>
      </w:pPr>
      <w:r>
        <w:t>Recruitment</w:t>
      </w:r>
    </w:p>
    <w:p w14:paraId="3D86E63B" w14:textId="77777777" w:rsidR="004C4B7A" w:rsidRDefault="00000000">
      <w:r>
        <w:t>Recruitment is always led by someone who is trained in safer recruitment which includes considerations around equality and diversity. All equality and diversity monitoring are anonymous and separate from our recruitment process. Our recruitment processes are reviewed and annually and at any appropriate time throughout the year.</w:t>
      </w:r>
    </w:p>
    <w:p w14:paraId="7B3B33F5" w14:textId="77777777" w:rsidR="004C4B7A" w:rsidRDefault="00000000">
      <w:pPr>
        <w:pStyle w:val="Heading2"/>
      </w:pPr>
      <w:r>
        <w:t>Challenge</w:t>
      </w:r>
    </w:p>
    <w:p w14:paraId="294525A2" w14:textId="77777777" w:rsidR="004C4B7A" w:rsidRDefault="00000000">
      <w:pPr>
        <w:sectPr w:rsidR="004C4B7A">
          <w:headerReference w:type="default" r:id="rId10"/>
          <w:footerReference w:type="default" r:id="rId11"/>
          <w:pgSz w:w="11906" w:h="16838"/>
          <w:pgMar w:top="720" w:right="720" w:bottom="720" w:left="720" w:header="283" w:footer="113" w:gutter="0"/>
          <w:cols w:space="720"/>
        </w:sectPr>
      </w:pPr>
      <w:r>
        <w:t>As a school and workplace, we challenge all types of prejudicial and discriminatory behaviour. It is made clear to both staff and pupils that it is not acceptable. There are clear procedures for dealing with these behaviours for pupils and staff in the relevant policies.</w:t>
      </w:r>
    </w:p>
    <w:p w14:paraId="5CC1736B" w14:textId="77777777" w:rsidR="004C4B7A" w:rsidRDefault="004C4B7A">
      <w:pPr>
        <w:widowControl w:val="0"/>
        <w:pBdr>
          <w:top w:val="nil"/>
          <w:left w:val="nil"/>
          <w:bottom w:val="nil"/>
          <w:right w:val="nil"/>
          <w:between w:val="nil"/>
        </w:pBdr>
        <w:spacing w:after="0" w:line="276" w:lineRule="auto"/>
        <w:jc w:val="left"/>
      </w:pPr>
    </w:p>
    <w:tbl>
      <w:tblPr>
        <w:tblStyle w:val="a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2"/>
        <w:gridCol w:w="7978"/>
      </w:tblGrid>
      <w:tr w:rsidR="004C4B7A" w14:paraId="0C3BCA25" w14:textId="77777777">
        <w:trPr>
          <w:trHeight w:val="315"/>
        </w:trPr>
        <w:tc>
          <w:tcPr>
            <w:tcW w:w="2762" w:type="dxa"/>
            <w:shd w:val="clear" w:color="auto" w:fill="D9E2F3"/>
          </w:tcPr>
          <w:p w14:paraId="0475B939" w14:textId="77777777" w:rsidR="004C4B7A" w:rsidRDefault="00000000">
            <w:pPr>
              <w:spacing w:line="322" w:lineRule="auto"/>
              <w:rPr>
                <w:sz w:val="24"/>
                <w:szCs w:val="24"/>
              </w:rPr>
            </w:pPr>
            <w:r>
              <w:rPr>
                <w:sz w:val="24"/>
                <w:szCs w:val="24"/>
              </w:rPr>
              <w:t>Published on</w:t>
            </w:r>
          </w:p>
        </w:tc>
        <w:tc>
          <w:tcPr>
            <w:tcW w:w="7978" w:type="dxa"/>
          </w:tcPr>
          <w:p w14:paraId="334F8205" w14:textId="77777777" w:rsidR="004C4B7A" w:rsidRDefault="004C4B7A">
            <w:pPr>
              <w:spacing w:line="322" w:lineRule="auto"/>
              <w:rPr>
                <w:sz w:val="24"/>
                <w:szCs w:val="24"/>
              </w:rPr>
            </w:pPr>
          </w:p>
        </w:tc>
      </w:tr>
      <w:tr w:rsidR="004C4B7A" w14:paraId="014FD449" w14:textId="77777777">
        <w:trPr>
          <w:trHeight w:val="329"/>
        </w:trPr>
        <w:tc>
          <w:tcPr>
            <w:tcW w:w="2762" w:type="dxa"/>
            <w:shd w:val="clear" w:color="auto" w:fill="D9E2F3"/>
          </w:tcPr>
          <w:p w14:paraId="6CC69620" w14:textId="77777777" w:rsidR="004C4B7A" w:rsidRDefault="00000000">
            <w:pPr>
              <w:spacing w:line="322" w:lineRule="auto"/>
              <w:rPr>
                <w:sz w:val="24"/>
                <w:szCs w:val="24"/>
              </w:rPr>
            </w:pPr>
            <w:r>
              <w:rPr>
                <w:sz w:val="24"/>
                <w:szCs w:val="24"/>
              </w:rPr>
              <w:t>By</w:t>
            </w:r>
          </w:p>
        </w:tc>
        <w:tc>
          <w:tcPr>
            <w:tcW w:w="7978" w:type="dxa"/>
          </w:tcPr>
          <w:p w14:paraId="197A3BAB" w14:textId="77777777" w:rsidR="004C4B7A" w:rsidRDefault="004C4B7A">
            <w:pPr>
              <w:spacing w:line="322" w:lineRule="auto"/>
              <w:rPr>
                <w:sz w:val="24"/>
                <w:szCs w:val="24"/>
              </w:rPr>
            </w:pPr>
          </w:p>
        </w:tc>
      </w:tr>
      <w:tr w:rsidR="004C4B7A" w14:paraId="47388C0E" w14:textId="77777777">
        <w:trPr>
          <w:trHeight w:val="315"/>
        </w:trPr>
        <w:tc>
          <w:tcPr>
            <w:tcW w:w="2762" w:type="dxa"/>
            <w:shd w:val="clear" w:color="auto" w:fill="D9E2F3"/>
          </w:tcPr>
          <w:p w14:paraId="6E8F9ABB" w14:textId="77777777" w:rsidR="004C4B7A" w:rsidRDefault="00000000">
            <w:pPr>
              <w:spacing w:line="322" w:lineRule="auto"/>
              <w:rPr>
                <w:sz w:val="24"/>
                <w:szCs w:val="24"/>
              </w:rPr>
            </w:pPr>
            <w:r>
              <w:rPr>
                <w:sz w:val="24"/>
                <w:szCs w:val="24"/>
              </w:rPr>
              <w:t>Chair of Gov Sig/date</w:t>
            </w:r>
          </w:p>
        </w:tc>
        <w:tc>
          <w:tcPr>
            <w:tcW w:w="7978" w:type="dxa"/>
          </w:tcPr>
          <w:p w14:paraId="162FEA34" w14:textId="77777777" w:rsidR="004C4B7A" w:rsidRDefault="004C4B7A">
            <w:pPr>
              <w:spacing w:line="322" w:lineRule="auto"/>
              <w:rPr>
                <w:sz w:val="24"/>
                <w:szCs w:val="24"/>
              </w:rPr>
            </w:pPr>
          </w:p>
        </w:tc>
      </w:tr>
      <w:tr w:rsidR="004C4B7A" w14:paraId="168C0D12" w14:textId="77777777">
        <w:trPr>
          <w:trHeight w:val="315"/>
        </w:trPr>
        <w:tc>
          <w:tcPr>
            <w:tcW w:w="2762" w:type="dxa"/>
            <w:shd w:val="clear" w:color="auto" w:fill="D9E2F3"/>
          </w:tcPr>
          <w:p w14:paraId="5F61D3A5" w14:textId="77777777" w:rsidR="004C4B7A" w:rsidRDefault="00000000">
            <w:pPr>
              <w:spacing w:line="322" w:lineRule="auto"/>
              <w:rPr>
                <w:sz w:val="24"/>
                <w:szCs w:val="24"/>
              </w:rPr>
            </w:pPr>
            <w:r>
              <w:rPr>
                <w:sz w:val="24"/>
                <w:szCs w:val="24"/>
              </w:rPr>
              <w:t>Head Teacher sig/date</w:t>
            </w:r>
          </w:p>
        </w:tc>
        <w:tc>
          <w:tcPr>
            <w:tcW w:w="7978" w:type="dxa"/>
          </w:tcPr>
          <w:p w14:paraId="4701439F" w14:textId="77777777" w:rsidR="004C4B7A" w:rsidRDefault="004C4B7A">
            <w:pPr>
              <w:spacing w:line="322" w:lineRule="auto"/>
              <w:rPr>
                <w:sz w:val="24"/>
                <w:szCs w:val="24"/>
              </w:rPr>
            </w:pPr>
          </w:p>
        </w:tc>
      </w:tr>
    </w:tbl>
    <w:p w14:paraId="15DE2B02" w14:textId="77777777" w:rsidR="004C4B7A" w:rsidRDefault="004C4B7A">
      <w:pPr>
        <w:spacing w:after="0"/>
        <w:ind w:left="120"/>
        <w:rPr>
          <w:sz w:val="24"/>
          <w:szCs w:val="24"/>
        </w:rPr>
      </w:pPr>
    </w:p>
    <w:p w14:paraId="07249970" w14:textId="77777777" w:rsidR="004C4B7A" w:rsidRDefault="00000000">
      <w:pPr>
        <w:spacing w:after="0"/>
        <w:ind w:left="120"/>
        <w:rPr>
          <w:sz w:val="24"/>
          <w:szCs w:val="24"/>
        </w:rPr>
      </w:pPr>
      <w:r>
        <w:rPr>
          <w:sz w:val="24"/>
          <w:szCs w:val="24"/>
        </w:rPr>
        <w:t>Staff read and acknowledged:</w:t>
      </w:r>
    </w:p>
    <w:tbl>
      <w:tblPr>
        <w:tblStyle w:val="a7"/>
        <w:tblW w:w="107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0"/>
        <w:gridCol w:w="5340"/>
      </w:tblGrid>
      <w:tr w:rsidR="004C4B7A" w14:paraId="402CD801" w14:textId="77777777">
        <w:trPr>
          <w:trHeight w:val="340"/>
        </w:trPr>
        <w:tc>
          <w:tcPr>
            <w:tcW w:w="5360"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221F0986" w14:textId="77777777" w:rsidR="004C4B7A" w:rsidRDefault="00000000">
            <w:pPr>
              <w:spacing w:line="257" w:lineRule="auto"/>
              <w:ind w:left="120"/>
              <w:jc w:val="left"/>
              <w:rPr>
                <w:sz w:val="24"/>
                <w:szCs w:val="24"/>
              </w:rPr>
            </w:pPr>
            <w:r>
              <w:rPr>
                <w:sz w:val="24"/>
                <w:szCs w:val="24"/>
              </w:rPr>
              <w:t>Name</w:t>
            </w:r>
          </w:p>
        </w:tc>
        <w:tc>
          <w:tcPr>
            <w:tcW w:w="5340" w:type="dxa"/>
            <w:tcBorders>
              <w:top w:val="single" w:sz="8" w:space="0" w:color="000000"/>
              <w:bottom w:val="single" w:sz="8" w:space="0" w:color="000000"/>
              <w:right w:val="single" w:sz="8" w:space="0" w:color="000000"/>
            </w:tcBorders>
            <w:shd w:val="clear" w:color="auto" w:fill="D9E2F3"/>
            <w:vAlign w:val="center"/>
          </w:tcPr>
          <w:p w14:paraId="1BBD1720" w14:textId="77777777" w:rsidR="004C4B7A" w:rsidRDefault="00000000">
            <w:pPr>
              <w:spacing w:line="257" w:lineRule="auto"/>
              <w:ind w:left="100"/>
              <w:jc w:val="left"/>
              <w:rPr>
                <w:sz w:val="24"/>
                <w:szCs w:val="24"/>
              </w:rPr>
            </w:pPr>
            <w:r>
              <w:rPr>
                <w:sz w:val="24"/>
                <w:szCs w:val="24"/>
              </w:rPr>
              <w:t>Sig/Date</w:t>
            </w:r>
          </w:p>
        </w:tc>
      </w:tr>
      <w:tr w:rsidR="004C4B7A" w14:paraId="4087086E"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13676CBE"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01C3685A" w14:textId="77777777" w:rsidR="004C4B7A" w:rsidRDefault="004C4B7A">
            <w:pPr>
              <w:rPr>
                <w:sz w:val="24"/>
                <w:szCs w:val="24"/>
              </w:rPr>
            </w:pPr>
          </w:p>
        </w:tc>
      </w:tr>
      <w:tr w:rsidR="004C4B7A" w14:paraId="7618E8C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75B4599"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2389BCB3" w14:textId="77777777" w:rsidR="004C4B7A" w:rsidRDefault="004C4B7A">
            <w:pPr>
              <w:rPr>
                <w:sz w:val="24"/>
                <w:szCs w:val="24"/>
              </w:rPr>
            </w:pPr>
          </w:p>
        </w:tc>
      </w:tr>
      <w:tr w:rsidR="004C4B7A" w14:paraId="68FD0C3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4A62A20"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65AAEAC2" w14:textId="77777777" w:rsidR="004C4B7A" w:rsidRDefault="004C4B7A">
            <w:pPr>
              <w:rPr>
                <w:sz w:val="24"/>
                <w:szCs w:val="24"/>
              </w:rPr>
            </w:pPr>
          </w:p>
        </w:tc>
      </w:tr>
      <w:tr w:rsidR="004C4B7A" w14:paraId="5A012C1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ECA577F"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438B81D9" w14:textId="77777777" w:rsidR="004C4B7A" w:rsidRDefault="004C4B7A">
            <w:pPr>
              <w:rPr>
                <w:sz w:val="24"/>
                <w:szCs w:val="24"/>
              </w:rPr>
            </w:pPr>
          </w:p>
        </w:tc>
      </w:tr>
      <w:tr w:rsidR="004C4B7A" w14:paraId="1F949BDD"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A05220E"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31F859AA" w14:textId="77777777" w:rsidR="004C4B7A" w:rsidRDefault="004C4B7A">
            <w:pPr>
              <w:rPr>
                <w:sz w:val="24"/>
                <w:szCs w:val="24"/>
              </w:rPr>
            </w:pPr>
          </w:p>
        </w:tc>
      </w:tr>
      <w:tr w:rsidR="004C4B7A" w14:paraId="0939CC1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32C1D3E"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6E6A9096" w14:textId="77777777" w:rsidR="004C4B7A" w:rsidRDefault="004C4B7A">
            <w:pPr>
              <w:rPr>
                <w:sz w:val="24"/>
                <w:szCs w:val="24"/>
              </w:rPr>
            </w:pPr>
          </w:p>
        </w:tc>
      </w:tr>
      <w:tr w:rsidR="004C4B7A" w14:paraId="2E9608B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9587E08"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22E7B84C" w14:textId="77777777" w:rsidR="004C4B7A" w:rsidRDefault="004C4B7A">
            <w:pPr>
              <w:rPr>
                <w:sz w:val="24"/>
                <w:szCs w:val="24"/>
              </w:rPr>
            </w:pPr>
          </w:p>
        </w:tc>
      </w:tr>
      <w:tr w:rsidR="004C4B7A" w14:paraId="60F93C6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CD9046F"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3C8BF9C1" w14:textId="77777777" w:rsidR="004C4B7A" w:rsidRDefault="004C4B7A">
            <w:pPr>
              <w:rPr>
                <w:sz w:val="24"/>
                <w:szCs w:val="24"/>
              </w:rPr>
            </w:pPr>
          </w:p>
        </w:tc>
      </w:tr>
      <w:tr w:rsidR="004C4B7A" w14:paraId="36DFF63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48E11DB"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694FD65F" w14:textId="77777777" w:rsidR="004C4B7A" w:rsidRDefault="004C4B7A">
            <w:pPr>
              <w:rPr>
                <w:sz w:val="24"/>
                <w:szCs w:val="24"/>
              </w:rPr>
            </w:pPr>
          </w:p>
        </w:tc>
      </w:tr>
      <w:tr w:rsidR="004C4B7A" w14:paraId="575E4D0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8F597E9"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10D1B01F" w14:textId="77777777" w:rsidR="004C4B7A" w:rsidRDefault="004C4B7A">
            <w:pPr>
              <w:rPr>
                <w:sz w:val="24"/>
                <w:szCs w:val="24"/>
              </w:rPr>
            </w:pPr>
          </w:p>
        </w:tc>
      </w:tr>
      <w:tr w:rsidR="004C4B7A" w14:paraId="3F9D2AD9"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7BD24F6"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0E3FC60A" w14:textId="77777777" w:rsidR="004C4B7A" w:rsidRDefault="004C4B7A">
            <w:pPr>
              <w:rPr>
                <w:sz w:val="24"/>
                <w:szCs w:val="24"/>
              </w:rPr>
            </w:pPr>
          </w:p>
        </w:tc>
      </w:tr>
      <w:tr w:rsidR="004C4B7A" w14:paraId="1CF17B8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B81B009"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094AFDA6" w14:textId="77777777" w:rsidR="004C4B7A" w:rsidRDefault="004C4B7A">
            <w:pPr>
              <w:rPr>
                <w:sz w:val="24"/>
                <w:szCs w:val="24"/>
              </w:rPr>
            </w:pPr>
          </w:p>
        </w:tc>
      </w:tr>
      <w:tr w:rsidR="004C4B7A" w14:paraId="1127981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71BF886"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071A25C5" w14:textId="77777777" w:rsidR="004C4B7A" w:rsidRDefault="004C4B7A">
            <w:pPr>
              <w:rPr>
                <w:sz w:val="24"/>
                <w:szCs w:val="24"/>
              </w:rPr>
            </w:pPr>
          </w:p>
        </w:tc>
      </w:tr>
      <w:tr w:rsidR="004C4B7A" w14:paraId="3C51F527" w14:textId="77777777">
        <w:trPr>
          <w:trHeight w:val="326"/>
        </w:trPr>
        <w:tc>
          <w:tcPr>
            <w:tcW w:w="5360" w:type="dxa"/>
            <w:tcBorders>
              <w:left w:val="single" w:sz="8" w:space="0" w:color="000000"/>
              <w:bottom w:val="single" w:sz="8" w:space="0" w:color="000000"/>
              <w:right w:val="single" w:sz="8" w:space="0" w:color="000000"/>
            </w:tcBorders>
            <w:shd w:val="clear" w:color="auto" w:fill="auto"/>
            <w:vAlign w:val="bottom"/>
          </w:tcPr>
          <w:p w14:paraId="370158B5"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49B4E8C0" w14:textId="77777777" w:rsidR="004C4B7A" w:rsidRDefault="004C4B7A">
            <w:pPr>
              <w:rPr>
                <w:sz w:val="24"/>
                <w:szCs w:val="24"/>
              </w:rPr>
            </w:pPr>
          </w:p>
        </w:tc>
      </w:tr>
      <w:tr w:rsidR="004C4B7A" w14:paraId="4B1E6E4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F36A61F"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5E8FBBA4" w14:textId="77777777" w:rsidR="004C4B7A" w:rsidRDefault="004C4B7A">
            <w:pPr>
              <w:rPr>
                <w:sz w:val="24"/>
                <w:szCs w:val="24"/>
              </w:rPr>
            </w:pPr>
          </w:p>
        </w:tc>
      </w:tr>
      <w:tr w:rsidR="004C4B7A" w14:paraId="471C31F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97867C3"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4B318DDD" w14:textId="77777777" w:rsidR="004C4B7A" w:rsidRDefault="004C4B7A">
            <w:pPr>
              <w:rPr>
                <w:sz w:val="24"/>
                <w:szCs w:val="24"/>
              </w:rPr>
            </w:pPr>
          </w:p>
        </w:tc>
      </w:tr>
      <w:tr w:rsidR="004C4B7A" w14:paraId="61C2A37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FB508E0"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7F224BCB" w14:textId="77777777" w:rsidR="004C4B7A" w:rsidRDefault="004C4B7A">
            <w:pPr>
              <w:rPr>
                <w:sz w:val="24"/>
                <w:szCs w:val="24"/>
              </w:rPr>
            </w:pPr>
          </w:p>
        </w:tc>
      </w:tr>
      <w:tr w:rsidR="004C4B7A" w14:paraId="43487FF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3058AF6"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06B0AF7A" w14:textId="77777777" w:rsidR="004C4B7A" w:rsidRDefault="004C4B7A">
            <w:pPr>
              <w:rPr>
                <w:sz w:val="24"/>
                <w:szCs w:val="24"/>
              </w:rPr>
            </w:pPr>
          </w:p>
        </w:tc>
      </w:tr>
      <w:tr w:rsidR="004C4B7A" w14:paraId="3BEC78AF"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4F61EA61"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7A697CFA" w14:textId="77777777" w:rsidR="004C4B7A" w:rsidRDefault="004C4B7A">
            <w:pPr>
              <w:rPr>
                <w:sz w:val="24"/>
                <w:szCs w:val="24"/>
              </w:rPr>
            </w:pPr>
          </w:p>
        </w:tc>
      </w:tr>
      <w:tr w:rsidR="004C4B7A" w14:paraId="353DA8A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9DEA0C5"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6CCAA58B" w14:textId="77777777" w:rsidR="004C4B7A" w:rsidRDefault="004C4B7A">
            <w:pPr>
              <w:rPr>
                <w:sz w:val="24"/>
                <w:szCs w:val="24"/>
              </w:rPr>
            </w:pPr>
          </w:p>
        </w:tc>
      </w:tr>
      <w:tr w:rsidR="004C4B7A" w14:paraId="67FBCB5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97AE7F5"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1B214FB6" w14:textId="77777777" w:rsidR="004C4B7A" w:rsidRDefault="004C4B7A">
            <w:pPr>
              <w:rPr>
                <w:sz w:val="24"/>
                <w:szCs w:val="24"/>
              </w:rPr>
            </w:pPr>
          </w:p>
        </w:tc>
      </w:tr>
      <w:tr w:rsidR="004C4B7A" w14:paraId="266ECDB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1B39FDE"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2308DF64" w14:textId="77777777" w:rsidR="004C4B7A" w:rsidRDefault="004C4B7A">
            <w:pPr>
              <w:rPr>
                <w:sz w:val="24"/>
                <w:szCs w:val="24"/>
              </w:rPr>
            </w:pPr>
          </w:p>
        </w:tc>
      </w:tr>
      <w:tr w:rsidR="004C4B7A" w14:paraId="39D6226B"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3D64C15"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4F31855D" w14:textId="77777777" w:rsidR="004C4B7A" w:rsidRDefault="004C4B7A">
            <w:pPr>
              <w:rPr>
                <w:sz w:val="24"/>
                <w:szCs w:val="24"/>
              </w:rPr>
            </w:pPr>
          </w:p>
        </w:tc>
      </w:tr>
      <w:tr w:rsidR="004C4B7A" w14:paraId="050955D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6F33058"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1A929921" w14:textId="77777777" w:rsidR="004C4B7A" w:rsidRDefault="004C4B7A">
            <w:pPr>
              <w:rPr>
                <w:sz w:val="24"/>
                <w:szCs w:val="24"/>
              </w:rPr>
            </w:pPr>
          </w:p>
        </w:tc>
      </w:tr>
      <w:tr w:rsidR="004C4B7A" w14:paraId="1CEBB1F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22DE9B3"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466B4966" w14:textId="77777777" w:rsidR="004C4B7A" w:rsidRDefault="004C4B7A">
            <w:pPr>
              <w:rPr>
                <w:sz w:val="24"/>
                <w:szCs w:val="24"/>
              </w:rPr>
            </w:pPr>
          </w:p>
        </w:tc>
      </w:tr>
      <w:tr w:rsidR="004C4B7A" w14:paraId="59A3663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915FC89"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7B85DE05" w14:textId="77777777" w:rsidR="004C4B7A" w:rsidRDefault="004C4B7A">
            <w:pPr>
              <w:rPr>
                <w:sz w:val="24"/>
                <w:szCs w:val="24"/>
              </w:rPr>
            </w:pPr>
          </w:p>
        </w:tc>
      </w:tr>
      <w:tr w:rsidR="004C4B7A" w14:paraId="76A2E63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C963F3F"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5B055536" w14:textId="77777777" w:rsidR="004C4B7A" w:rsidRDefault="004C4B7A">
            <w:pPr>
              <w:rPr>
                <w:sz w:val="24"/>
                <w:szCs w:val="24"/>
              </w:rPr>
            </w:pPr>
          </w:p>
        </w:tc>
      </w:tr>
      <w:tr w:rsidR="004C4B7A" w14:paraId="34EE352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2678208"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37F45F06" w14:textId="77777777" w:rsidR="004C4B7A" w:rsidRDefault="004C4B7A">
            <w:pPr>
              <w:rPr>
                <w:sz w:val="24"/>
                <w:szCs w:val="24"/>
              </w:rPr>
            </w:pPr>
          </w:p>
        </w:tc>
      </w:tr>
      <w:tr w:rsidR="004C4B7A" w14:paraId="1A297D3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17A206A"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353A5707" w14:textId="77777777" w:rsidR="004C4B7A" w:rsidRDefault="004C4B7A">
            <w:pPr>
              <w:rPr>
                <w:sz w:val="24"/>
                <w:szCs w:val="24"/>
              </w:rPr>
            </w:pPr>
          </w:p>
        </w:tc>
      </w:tr>
      <w:tr w:rsidR="004C4B7A" w14:paraId="4925C729"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4B46584"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57A752F1" w14:textId="77777777" w:rsidR="004C4B7A" w:rsidRDefault="004C4B7A">
            <w:pPr>
              <w:rPr>
                <w:sz w:val="24"/>
                <w:szCs w:val="24"/>
              </w:rPr>
            </w:pPr>
          </w:p>
        </w:tc>
      </w:tr>
      <w:tr w:rsidR="004C4B7A" w14:paraId="5660422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956410B"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0D0A11F9" w14:textId="77777777" w:rsidR="004C4B7A" w:rsidRDefault="004C4B7A">
            <w:pPr>
              <w:rPr>
                <w:sz w:val="24"/>
                <w:szCs w:val="24"/>
              </w:rPr>
            </w:pPr>
          </w:p>
        </w:tc>
      </w:tr>
      <w:tr w:rsidR="004C4B7A" w14:paraId="2BD5F6E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5D734C0"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6C0F8E60" w14:textId="77777777" w:rsidR="004C4B7A" w:rsidRDefault="004C4B7A">
            <w:pPr>
              <w:rPr>
                <w:sz w:val="24"/>
                <w:szCs w:val="24"/>
              </w:rPr>
            </w:pPr>
          </w:p>
        </w:tc>
      </w:tr>
      <w:tr w:rsidR="004C4B7A" w14:paraId="145676E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A6DE9D6" w14:textId="77777777" w:rsidR="004C4B7A" w:rsidRDefault="004C4B7A">
            <w:pPr>
              <w:rPr>
                <w:sz w:val="24"/>
                <w:szCs w:val="24"/>
              </w:rPr>
            </w:pPr>
          </w:p>
        </w:tc>
        <w:tc>
          <w:tcPr>
            <w:tcW w:w="5340" w:type="dxa"/>
            <w:tcBorders>
              <w:bottom w:val="single" w:sz="8" w:space="0" w:color="000000"/>
              <w:right w:val="single" w:sz="8" w:space="0" w:color="000000"/>
            </w:tcBorders>
            <w:shd w:val="clear" w:color="auto" w:fill="auto"/>
            <w:vAlign w:val="bottom"/>
          </w:tcPr>
          <w:p w14:paraId="75B0A27C" w14:textId="77777777" w:rsidR="004C4B7A" w:rsidRDefault="004C4B7A">
            <w:pPr>
              <w:rPr>
                <w:sz w:val="24"/>
                <w:szCs w:val="24"/>
              </w:rPr>
            </w:pPr>
          </w:p>
        </w:tc>
      </w:tr>
    </w:tbl>
    <w:p w14:paraId="541BEECE" w14:textId="77777777" w:rsidR="004C4B7A" w:rsidRDefault="004C4B7A">
      <w:pPr>
        <w:spacing w:after="0"/>
      </w:pPr>
    </w:p>
    <w:sectPr w:rsidR="004C4B7A">
      <w:pgSz w:w="11906" w:h="16838"/>
      <w:pgMar w:top="720" w:right="720" w:bottom="720" w:left="72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782C" w14:textId="77777777" w:rsidR="00AB0386" w:rsidRDefault="00AB0386">
      <w:pPr>
        <w:spacing w:after="0" w:line="240" w:lineRule="auto"/>
      </w:pPr>
      <w:r>
        <w:separator/>
      </w:r>
    </w:p>
  </w:endnote>
  <w:endnote w:type="continuationSeparator" w:id="0">
    <w:p w14:paraId="0CE91BFB" w14:textId="77777777" w:rsidR="00AB0386" w:rsidRDefault="00AB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A22D" w14:textId="77777777" w:rsidR="004C4B7A" w:rsidRDefault="004C4B7A">
    <w:pPr>
      <w:widowControl w:val="0"/>
      <w:pBdr>
        <w:top w:val="nil"/>
        <w:left w:val="nil"/>
        <w:bottom w:val="nil"/>
        <w:right w:val="nil"/>
        <w:between w:val="nil"/>
      </w:pBdr>
      <w:spacing w:after="0" w:line="276" w:lineRule="auto"/>
      <w:jc w:val="left"/>
      <w:rPr>
        <w:color w:val="1F4E79"/>
        <w:sz w:val="16"/>
        <w:szCs w:val="16"/>
      </w:rPr>
    </w:pPr>
  </w:p>
  <w:tbl>
    <w:tblPr>
      <w:tblStyle w:val="a8"/>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2082"/>
      <w:gridCol w:w="2082"/>
      <w:gridCol w:w="2082"/>
      <w:gridCol w:w="2082"/>
    </w:tblGrid>
    <w:tr w:rsidR="004C4B7A" w14:paraId="37D227B5" w14:textId="77777777">
      <w:trPr>
        <w:trHeight w:val="292"/>
      </w:trPr>
      <w:tc>
        <w:tcPr>
          <w:tcW w:w="2082" w:type="dxa"/>
          <w:vAlign w:val="center"/>
        </w:tcPr>
        <w:p w14:paraId="7B49661F" w14:textId="77777777" w:rsidR="004C4B7A"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Policy Owner</w:t>
          </w:r>
        </w:p>
      </w:tc>
      <w:tc>
        <w:tcPr>
          <w:tcW w:w="2082" w:type="dxa"/>
          <w:vAlign w:val="center"/>
        </w:tcPr>
        <w:p w14:paraId="49DFA1EE" w14:textId="77777777" w:rsidR="004C4B7A"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Redbourn Park School</w:t>
          </w:r>
        </w:p>
      </w:tc>
      <w:tc>
        <w:tcPr>
          <w:tcW w:w="2082" w:type="dxa"/>
          <w:vAlign w:val="center"/>
        </w:tcPr>
        <w:p w14:paraId="23540C3E" w14:textId="77777777" w:rsidR="004C4B7A"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Last Review</w:t>
          </w:r>
        </w:p>
      </w:tc>
      <w:tc>
        <w:tcPr>
          <w:tcW w:w="2082" w:type="dxa"/>
          <w:vAlign w:val="center"/>
        </w:tcPr>
        <w:p w14:paraId="6A6665C3" w14:textId="0C10489C" w:rsidR="004C4B7A"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w:t>
          </w:r>
          <w:r w:rsidR="00505CA4">
            <w:rPr>
              <w:color w:val="1F4E79"/>
              <w:sz w:val="14"/>
              <w:szCs w:val="14"/>
            </w:rPr>
            <w:t>3</w:t>
          </w:r>
        </w:p>
      </w:tc>
      <w:tc>
        <w:tcPr>
          <w:tcW w:w="2082" w:type="dxa"/>
          <w:vMerge w:val="restart"/>
          <w:vAlign w:val="center"/>
        </w:tcPr>
        <w:p w14:paraId="755ACF5D" w14:textId="77777777" w:rsidR="004C4B7A" w:rsidRDefault="00000000">
          <w:pPr>
            <w:pBdr>
              <w:top w:val="nil"/>
              <w:left w:val="nil"/>
              <w:bottom w:val="nil"/>
              <w:right w:val="nil"/>
              <w:between w:val="nil"/>
            </w:pBdr>
            <w:tabs>
              <w:tab w:val="center" w:pos="4513"/>
              <w:tab w:val="right" w:pos="9026"/>
            </w:tabs>
            <w:jc w:val="center"/>
            <w:rPr>
              <w:color w:val="1F4E79"/>
              <w:sz w:val="14"/>
              <w:szCs w:val="14"/>
            </w:rPr>
          </w:pPr>
          <w:r>
            <w:rPr>
              <w:noProof/>
            </w:rPr>
            <w:drawing>
              <wp:anchor distT="0" distB="0" distL="0" distR="0" simplePos="0" relativeHeight="251658240" behindDoc="1" locked="0" layoutInCell="1" hidden="0" allowOverlap="1" wp14:anchorId="11B82660" wp14:editId="60A4FDE6">
                <wp:simplePos x="0" y="0"/>
                <wp:positionH relativeFrom="column">
                  <wp:posOffset>236855</wp:posOffset>
                </wp:positionH>
                <wp:positionV relativeFrom="paragraph">
                  <wp:posOffset>-7619</wp:posOffset>
                </wp:positionV>
                <wp:extent cx="572770" cy="295910"/>
                <wp:effectExtent l="0" t="0" r="0" b="0"/>
                <wp:wrapNone/>
                <wp:docPr id="5"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
                        <a:srcRect/>
                        <a:stretch>
                          <a:fillRect/>
                        </a:stretch>
                      </pic:blipFill>
                      <pic:spPr>
                        <a:xfrm>
                          <a:off x="0" y="0"/>
                          <a:ext cx="572770" cy="295910"/>
                        </a:xfrm>
                        <a:prstGeom prst="rect">
                          <a:avLst/>
                        </a:prstGeom>
                        <a:ln/>
                      </pic:spPr>
                    </pic:pic>
                  </a:graphicData>
                </a:graphic>
              </wp:anchor>
            </w:drawing>
          </w:r>
        </w:p>
      </w:tc>
    </w:tr>
    <w:tr w:rsidR="004C4B7A" w14:paraId="6E681C54" w14:textId="77777777">
      <w:trPr>
        <w:trHeight w:val="293"/>
      </w:trPr>
      <w:tc>
        <w:tcPr>
          <w:tcW w:w="2082" w:type="dxa"/>
          <w:vAlign w:val="center"/>
        </w:tcPr>
        <w:p w14:paraId="144A2D96" w14:textId="77777777" w:rsidR="004C4B7A"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Date Created</w:t>
          </w:r>
        </w:p>
      </w:tc>
      <w:tc>
        <w:tcPr>
          <w:tcW w:w="2082" w:type="dxa"/>
          <w:vAlign w:val="center"/>
        </w:tcPr>
        <w:p w14:paraId="7CC39D5E" w14:textId="77777777" w:rsidR="004C4B7A"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December 2020</w:t>
          </w:r>
        </w:p>
      </w:tc>
      <w:tc>
        <w:tcPr>
          <w:tcW w:w="2082" w:type="dxa"/>
          <w:vAlign w:val="center"/>
        </w:tcPr>
        <w:p w14:paraId="77792318" w14:textId="77777777" w:rsidR="004C4B7A"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Next review</w:t>
          </w:r>
        </w:p>
      </w:tc>
      <w:tc>
        <w:tcPr>
          <w:tcW w:w="2082" w:type="dxa"/>
          <w:vAlign w:val="center"/>
        </w:tcPr>
        <w:p w14:paraId="7D444AF9" w14:textId="0A43F664" w:rsidR="004C4B7A"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w:t>
          </w:r>
          <w:r w:rsidR="00505CA4">
            <w:rPr>
              <w:color w:val="1F4E79"/>
              <w:sz w:val="14"/>
              <w:szCs w:val="14"/>
            </w:rPr>
            <w:t>5</w:t>
          </w:r>
        </w:p>
      </w:tc>
      <w:tc>
        <w:tcPr>
          <w:tcW w:w="2082" w:type="dxa"/>
          <w:vMerge/>
          <w:vAlign w:val="center"/>
        </w:tcPr>
        <w:p w14:paraId="3FFD2B04" w14:textId="77777777" w:rsidR="004C4B7A" w:rsidRDefault="004C4B7A">
          <w:pPr>
            <w:widowControl w:val="0"/>
            <w:pBdr>
              <w:top w:val="nil"/>
              <w:left w:val="nil"/>
              <w:bottom w:val="nil"/>
              <w:right w:val="nil"/>
              <w:between w:val="nil"/>
            </w:pBdr>
            <w:spacing w:line="276" w:lineRule="auto"/>
            <w:jc w:val="left"/>
            <w:rPr>
              <w:color w:val="1F4E79"/>
              <w:sz w:val="14"/>
              <w:szCs w:val="14"/>
            </w:rPr>
          </w:pPr>
        </w:p>
      </w:tc>
    </w:tr>
  </w:tbl>
  <w:p w14:paraId="2B13C797" w14:textId="77777777" w:rsidR="004C4B7A" w:rsidRDefault="004C4B7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3114" w14:textId="77777777" w:rsidR="00AB0386" w:rsidRDefault="00AB0386">
      <w:pPr>
        <w:spacing w:after="0" w:line="240" w:lineRule="auto"/>
      </w:pPr>
      <w:r>
        <w:separator/>
      </w:r>
    </w:p>
  </w:footnote>
  <w:footnote w:type="continuationSeparator" w:id="0">
    <w:p w14:paraId="0C103C0A" w14:textId="77777777" w:rsidR="00AB0386" w:rsidRDefault="00AB0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CBB0" w14:textId="5EA0D680" w:rsidR="004C4B7A" w:rsidRDefault="00000000">
    <w:pPr>
      <w:pBdr>
        <w:top w:val="nil"/>
        <w:left w:val="nil"/>
        <w:bottom w:val="nil"/>
        <w:right w:val="nil"/>
        <w:between w:val="nil"/>
      </w:pBdr>
      <w:tabs>
        <w:tab w:val="center" w:pos="4513"/>
        <w:tab w:val="right" w:pos="9026"/>
      </w:tabs>
      <w:spacing w:after="0" w:line="240" w:lineRule="auto"/>
      <w:rPr>
        <w:color w:val="1F4E79"/>
        <w:sz w:val="16"/>
        <w:szCs w:val="16"/>
      </w:rPr>
    </w:pPr>
    <w:r>
      <w:rPr>
        <w:color w:val="1F4E79"/>
        <w:sz w:val="16"/>
        <w:szCs w:val="16"/>
      </w:rPr>
      <w:t>Redbourn Park School Equality &amp; Diversity Policy</w:t>
    </w:r>
    <w:r>
      <w:rPr>
        <w:color w:val="1F4E79"/>
        <w:sz w:val="16"/>
        <w:szCs w:val="16"/>
      </w:rPr>
      <w:tab/>
    </w:r>
    <w:r>
      <w:rPr>
        <w:color w:val="1F4E79"/>
        <w:sz w:val="16"/>
        <w:szCs w:val="16"/>
      </w:rPr>
      <w:tab/>
    </w:r>
    <w:r>
      <w:rPr>
        <w:color w:val="1F4E79"/>
        <w:sz w:val="16"/>
        <w:szCs w:val="16"/>
      </w:rPr>
      <w:tab/>
    </w:r>
    <w:r>
      <w:rPr>
        <w:color w:val="1F4E79"/>
        <w:sz w:val="16"/>
        <w:szCs w:val="16"/>
      </w:rPr>
      <w:tab/>
      <w:t xml:space="preserve">   </w:t>
    </w:r>
    <w:r>
      <w:rPr>
        <w:color w:val="1F4E79"/>
        <w:sz w:val="16"/>
        <w:szCs w:val="16"/>
      </w:rPr>
      <w:fldChar w:fldCharType="begin"/>
    </w:r>
    <w:r>
      <w:rPr>
        <w:color w:val="1F4E79"/>
        <w:sz w:val="16"/>
        <w:szCs w:val="16"/>
      </w:rPr>
      <w:instrText>PAGE</w:instrText>
    </w:r>
    <w:r>
      <w:rPr>
        <w:color w:val="1F4E79"/>
        <w:sz w:val="16"/>
        <w:szCs w:val="16"/>
      </w:rPr>
      <w:fldChar w:fldCharType="separate"/>
    </w:r>
    <w:r w:rsidR="00772602">
      <w:rPr>
        <w:noProof/>
        <w:color w:val="1F4E79"/>
        <w:sz w:val="16"/>
        <w:szCs w:val="16"/>
      </w:rPr>
      <w:t>3</w:t>
    </w:r>
    <w:r>
      <w:rPr>
        <w:color w:val="1F4E79"/>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353A"/>
    <w:multiLevelType w:val="multilevel"/>
    <w:tmpl w:val="3CAE6E2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91130F"/>
    <w:multiLevelType w:val="multilevel"/>
    <w:tmpl w:val="B8508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4317166">
    <w:abstractNumId w:val="1"/>
  </w:num>
  <w:num w:numId="2" w16cid:durableId="33496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7A"/>
    <w:rsid w:val="004964B2"/>
    <w:rsid w:val="004C4B7A"/>
    <w:rsid w:val="00505CA4"/>
    <w:rsid w:val="00772602"/>
    <w:rsid w:val="00AB0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D35640"/>
  <w15:docId w15:val="{53C0553E-573A-814A-AC40-79CB50CE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75"/>
  </w:style>
  <w:style w:type="paragraph" w:styleId="Heading1">
    <w:name w:val="heading 1"/>
    <w:basedOn w:val="Normal"/>
    <w:next w:val="Normal"/>
    <w:link w:val="Heading1Char"/>
    <w:uiPriority w:val="9"/>
    <w:qFormat/>
    <w:rsid w:val="003F2375"/>
    <w:pPr>
      <w:keepNext/>
      <w:keepLines/>
      <w:spacing w:before="240" w:after="240"/>
      <w:outlineLvl w:val="0"/>
    </w:pPr>
    <w:rPr>
      <w:rFonts w:eastAsiaTheme="majorEastAsia" w:cstheme="majorBidi"/>
      <w:b/>
      <w:color w:val="1F4E79" w:themeColor="accent1" w:themeShade="80"/>
      <w:sz w:val="36"/>
      <w:szCs w:val="32"/>
    </w:rPr>
  </w:style>
  <w:style w:type="paragraph" w:styleId="Heading2">
    <w:name w:val="heading 2"/>
    <w:basedOn w:val="Normal"/>
    <w:next w:val="Normal"/>
    <w:link w:val="Heading2Char"/>
    <w:uiPriority w:val="9"/>
    <w:unhideWhenUsed/>
    <w:qFormat/>
    <w:rsid w:val="00452F71"/>
    <w:pPr>
      <w:keepNext/>
      <w:keepLines/>
      <w:spacing w:before="40" w:after="240"/>
      <w:outlineLvl w:val="1"/>
    </w:pPr>
    <w:rPr>
      <w:rFonts w:eastAsiaTheme="majorEastAsia" w:cstheme="majorBidi"/>
      <w:color w:val="1F4E79" w:themeColor="accent1" w:themeShade="80"/>
      <w:sz w:val="32"/>
      <w:szCs w:val="26"/>
    </w:rPr>
  </w:style>
  <w:style w:type="paragraph" w:styleId="Heading3">
    <w:name w:val="heading 3"/>
    <w:basedOn w:val="Normal"/>
    <w:next w:val="Normal"/>
    <w:link w:val="Heading3Char"/>
    <w:uiPriority w:val="9"/>
    <w:semiHidden/>
    <w:unhideWhenUsed/>
    <w:qFormat/>
    <w:rsid w:val="00F56B2B"/>
    <w:pPr>
      <w:keepNext/>
      <w:keepLines/>
      <w:spacing w:before="160" w:after="120"/>
      <w:outlineLvl w:val="2"/>
    </w:pPr>
    <w:rPr>
      <w:rFonts w:eastAsiaTheme="majorEastAsia" w:cstheme="majorBidi"/>
      <w:b/>
      <w:color w:val="1F4D78"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0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C18"/>
    <w:pPr>
      <w:numPr>
        <w:numId w:val="2"/>
      </w:numPr>
      <w:tabs>
        <w:tab w:val="left" w:pos="360"/>
      </w:tabs>
      <w:spacing w:after="0" w:line="276" w:lineRule="auto"/>
      <w:ind w:left="360" w:hanging="360"/>
      <w:jc w:val="left"/>
    </w:pPr>
  </w:style>
  <w:style w:type="paragraph" w:styleId="Header">
    <w:name w:val="header"/>
    <w:basedOn w:val="Normal"/>
    <w:link w:val="HeaderChar"/>
    <w:uiPriority w:val="99"/>
    <w:unhideWhenUsed/>
    <w:rsid w:val="0076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DB"/>
  </w:style>
  <w:style w:type="paragraph" w:styleId="Footer">
    <w:name w:val="footer"/>
    <w:basedOn w:val="Normal"/>
    <w:link w:val="FooterChar"/>
    <w:uiPriority w:val="99"/>
    <w:unhideWhenUsed/>
    <w:rsid w:val="0076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DB"/>
  </w:style>
  <w:style w:type="character" w:customStyle="1" w:styleId="Heading1Char">
    <w:name w:val="Heading 1 Char"/>
    <w:basedOn w:val="DefaultParagraphFont"/>
    <w:link w:val="Heading1"/>
    <w:uiPriority w:val="9"/>
    <w:rsid w:val="003F2375"/>
    <w:rPr>
      <w:rFonts w:ascii="Tahoma" w:eastAsiaTheme="majorEastAsia" w:hAnsi="Tahoma" w:cstheme="majorBidi"/>
      <w:b/>
      <w:color w:val="1F4E79" w:themeColor="accent1" w:themeShade="80"/>
      <w:sz w:val="36"/>
      <w:szCs w:val="32"/>
    </w:rPr>
  </w:style>
  <w:style w:type="character" w:customStyle="1" w:styleId="Heading2Char">
    <w:name w:val="Heading 2 Char"/>
    <w:basedOn w:val="DefaultParagraphFont"/>
    <w:link w:val="Heading2"/>
    <w:uiPriority w:val="9"/>
    <w:rsid w:val="00452F71"/>
    <w:rPr>
      <w:rFonts w:ascii="Tahoma" w:eastAsiaTheme="majorEastAsia" w:hAnsi="Tahoma" w:cstheme="majorBidi"/>
      <w:color w:val="1F4E79" w:themeColor="accent1" w:themeShade="80"/>
      <w:sz w:val="32"/>
      <w:szCs w:val="26"/>
    </w:rPr>
  </w:style>
  <w:style w:type="character" w:customStyle="1" w:styleId="Heading3Char">
    <w:name w:val="Heading 3 Char"/>
    <w:basedOn w:val="DefaultParagraphFont"/>
    <w:link w:val="Heading3"/>
    <w:uiPriority w:val="9"/>
    <w:rsid w:val="00F56B2B"/>
    <w:rPr>
      <w:rFonts w:ascii="Tahoma" w:eastAsiaTheme="majorEastAsia" w:hAnsi="Tahoma" w:cstheme="majorBidi"/>
      <w:b/>
      <w:color w:val="1F4D78" w:themeColor="accent1" w:themeShade="7F"/>
      <w:szCs w:val="24"/>
    </w:rPr>
  </w:style>
  <w:style w:type="paragraph" w:styleId="NoSpacing">
    <w:name w:val="No Spacing"/>
    <w:uiPriority w:val="1"/>
    <w:qFormat/>
    <w:rsid w:val="00972BF7"/>
    <w:pPr>
      <w:spacing w:after="0" w:line="240" w:lineRule="auto"/>
    </w:pPr>
  </w:style>
  <w:style w:type="character" w:styleId="Hyperlink">
    <w:name w:val="Hyperlink"/>
    <w:basedOn w:val="DefaultParagraphFont"/>
    <w:uiPriority w:val="99"/>
    <w:unhideWhenUsed/>
    <w:rsid w:val="002F3CC1"/>
    <w:rPr>
      <w:color w:val="0563C1" w:themeColor="hyperlink"/>
      <w:u w:val="single"/>
    </w:rPr>
  </w:style>
  <w:style w:type="paragraph" w:styleId="BalloonText">
    <w:name w:val="Balloon Text"/>
    <w:basedOn w:val="Normal"/>
    <w:link w:val="BalloonTextChar"/>
    <w:uiPriority w:val="99"/>
    <w:semiHidden/>
    <w:unhideWhenUsed/>
    <w:rsid w:val="00CA7C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7C6C"/>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YtnprI1io12wfXiE+EGx+XJxyg==">AMUW2mW9liKrXtl7eu/7niBlHLhFnHt7jVx8/FPDraApwlIiaKA7I+pRxjY7yTf42QOzONyRjlgm5bvjBTi2LNll4fmfnafZVjtQU1rrBywO/BwAD7h5M0pkmRoY6qovo3BGC1tu243u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Mccabe</dc:creator>
  <cp:lastModifiedBy>Richard McCabe</cp:lastModifiedBy>
  <cp:revision>3</cp:revision>
  <dcterms:created xsi:type="dcterms:W3CDTF">2020-11-03T14:52:00Z</dcterms:created>
  <dcterms:modified xsi:type="dcterms:W3CDTF">2023-08-28T17:25:00Z</dcterms:modified>
</cp:coreProperties>
</file>