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369" w14:textId="77777777" w:rsidR="008257AD" w:rsidRDefault="000F323D">
      <w:pPr>
        <w:pStyle w:val="Heading1"/>
      </w:pPr>
      <w:r>
        <w:rPr>
          <w:noProof/>
        </w:rPr>
        <w:drawing>
          <wp:anchor distT="19050" distB="19050" distL="19050" distR="19050" simplePos="0" relativeHeight="251658240" behindDoc="1" locked="0" layoutInCell="1" hidden="0" allowOverlap="1" wp14:anchorId="29C64D5A" wp14:editId="37923BFB">
            <wp:simplePos x="0" y="0"/>
            <wp:positionH relativeFrom="page">
              <wp:posOffset>5781675</wp:posOffset>
            </wp:positionH>
            <wp:positionV relativeFrom="page">
              <wp:posOffset>295275</wp:posOffset>
            </wp:positionV>
            <wp:extent cx="1437345" cy="93485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37345" cy="934858"/>
                    </a:xfrm>
                    <a:prstGeom prst="rect">
                      <a:avLst/>
                    </a:prstGeom>
                    <a:ln/>
                  </pic:spPr>
                </pic:pic>
              </a:graphicData>
            </a:graphic>
          </wp:anchor>
        </w:drawing>
      </w:r>
      <w:r>
        <w:t>Job Description</w:t>
      </w:r>
    </w:p>
    <w:p w14:paraId="2AD57DE2" w14:textId="4CEA3775" w:rsidR="008257AD" w:rsidRDefault="000C7329">
      <w:pPr>
        <w:pStyle w:val="Heading1"/>
      </w:pPr>
      <w:r>
        <w:t>Tutor</w:t>
      </w:r>
      <w:r w:rsidR="000F323D">
        <w:t>, SEN</w:t>
      </w: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257AD" w14:paraId="6C0AB16B" w14:textId="77777777">
        <w:tc>
          <w:tcPr>
            <w:tcW w:w="10456" w:type="dxa"/>
            <w:shd w:val="clear" w:color="auto" w:fill="D9E2F3"/>
          </w:tcPr>
          <w:p w14:paraId="5B4B1FAA" w14:textId="77777777" w:rsidR="008257AD" w:rsidRDefault="000F323D">
            <w:pPr>
              <w:jc w:val="center"/>
            </w:pPr>
            <w:r>
              <w:t xml:space="preserve">Summary </w:t>
            </w:r>
          </w:p>
        </w:tc>
      </w:tr>
      <w:tr w:rsidR="008257AD" w14:paraId="5420DE94" w14:textId="77777777">
        <w:tc>
          <w:tcPr>
            <w:tcW w:w="10456" w:type="dxa"/>
          </w:tcPr>
          <w:p w14:paraId="71454EF4" w14:textId="3812AD95" w:rsidR="008257AD" w:rsidRDefault="00AF7673">
            <w:pPr>
              <w:spacing w:line="252" w:lineRule="auto"/>
              <w:ind w:left="100" w:right="120"/>
              <w:rPr>
                <w:sz w:val="21"/>
                <w:szCs w:val="21"/>
              </w:rPr>
            </w:pPr>
            <w:r>
              <w:rPr>
                <w:sz w:val="21"/>
                <w:szCs w:val="21"/>
              </w:rPr>
              <w:t>Tutors</w:t>
            </w:r>
            <w:r w:rsidR="000F323D">
              <w:rPr>
                <w:sz w:val="21"/>
                <w:szCs w:val="21"/>
              </w:rPr>
              <w:t xml:space="preserve"> are key to the support and effective teaching of students with SEN needs. Where teachers lead the classes overall, tutor</w:t>
            </w:r>
            <w:r w:rsidR="000F323D">
              <w:rPr>
                <w:sz w:val="21"/>
                <w:szCs w:val="21"/>
              </w:rPr>
              <w:t>s form the strong structure of the team that supports all aspects of the child’s development. Working b</w:t>
            </w:r>
            <w:r w:rsidR="000F323D">
              <w:rPr>
                <w:sz w:val="21"/>
                <w:szCs w:val="21"/>
              </w:rPr>
              <w:t xml:space="preserve">oth in a team, leading small groups or 1:1 </w:t>
            </w:r>
            <w:proofErr w:type="gramStart"/>
            <w:r w:rsidR="000F323D">
              <w:rPr>
                <w:sz w:val="21"/>
                <w:szCs w:val="21"/>
              </w:rPr>
              <w:t>sessions</w:t>
            </w:r>
            <w:proofErr w:type="gramEnd"/>
            <w:r w:rsidR="000F323D">
              <w:rPr>
                <w:sz w:val="21"/>
                <w:szCs w:val="21"/>
              </w:rPr>
              <w:t xml:space="preserve"> under the guidance of the teacher. </w:t>
            </w:r>
          </w:p>
          <w:p w14:paraId="0AF2D4DD" w14:textId="77777777" w:rsidR="008257AD" w:rsidRDefault="008257AD">
            <w:pPr>
              <w:spacing w:line="252" w:lineRule="auto"/>
              <w:ind w:left="100" w:right="120"/>
              <w:rPr>
                <w:sz w:val="21"/>
                <w:szCs w:val="21"/>
              </w:rPr>
            </w:pPr>
          </w:p>
          <w:p w14:paraId="20DCDD42" w14:textId="77777777" w:rsidR="008257AD" w:rsidRDefault="000F323D">
            <w:pPr>
              <w:spacing w:line="252" w:lineRule="auto"/>
              <w:ind w:left="100" w:right="120"/>
              <w:rPr>
                <w:sz w:val="21"/>
                <w:szCs w:val="21"/>
              </w:rPr>
            </w:pPr>
            <w:r>
              <w:rPr>
                <w:sz w:val="21"/>
                <w:szCs w:val="21"/>
              </w:rPr>
              <w:t>Someone with SEN experience is ideally suited for the role and the nature of a small school calls for someone who is flexible, resilient and thrives in being able to l</w:t>
            </w:r>
            <w:r>
              <w:rPr>
                <w:sz w:val="21"/>
                <w:szCs w:val="21"/>
              </w:rPr>
              <w:t xml:space="preserve">ead a class with a high level of independence. It will require energy, outstanding communication skills and a willingness to develop their own abilities in line with the school’s aims, </w:t>
            </w:r>
            <w:proofErr w:type="gramStart"/>
            <w:r>
              <w:rPr>
                <w:sz w:val="21"/>
                <w:szCs w:val="21"/>
              </w:rPr>
              <w:t>values</w:t>
            </w:r>
            <w:proofErr w:type="gramEnd"/>
            <w:r>
              <w:rPr>
                <w:sz w:val="21"/>
                <w:szCs w:val="21"/>
              </w:rPr>
              <w:t xml:space="preserve"> and ethos.</w:t>
            </w:r>
          </w:p>
        </w:tc>
      </w:tr>
      <w:tr w:rsidR="008257AD" w14:paraId="475468CC" w14:textId="77777777">
        <w:tc>
          <w:tcPr>
            <w:tcW w:w="10456" w:type="dxa"/>
            <w:shd w:val="clear" w:color="auto" w:fill="D9E2F3"/>
          </w:tcPr>
          <w:p w14:paraId="0C07B70D" w14:textId="77777777" w:rsidR="008257AD" w:rsidRDefault="000F323D">
            <w:pPr>
              <w:spacing w:line="252" w:lineRule="auto"/>
              <w:ind w:left="100" w:right="120"/>
              <w:jc w:val="center"/>
              <w:rPr>
                <w:sz w:val="21"/>
                <w:szCs w:val="21"/>
              </w:rPr>
            </w:pPr>
            <w:r>
              <w:rPr>
                <w:sz w:val="21"/>
                <w:szCs w:val="21"/>
              </w:rPr>
              <w:t>Responsibilities</w:t>
            </w:r>
          </w:p>
          <w:p w14:paraId="1F0614B0" w14:textId="77777777" w:rsidR="008257AD" w:rsidRDefault="000F323D">
            <w:pPr>
              <w:spacing w:line="252" w:lineRule="auto"/>
              <w:ind w:left="100" w:right="120"/>
              <w:jc w:val="left"/>
              <w:rPr>
                <w:sz w:val="21"/>
                <w:szCs w:val="21"/>
              </w:rPr>
            </w:pPr>
            <w:r>
              <w:rPr>
                <w:sz w:val="21"/>
                <w:szCs w:val="21"/>
              </w:rPr>
              <w:t>You will:</w:t>
            </w:r>
          </w:p>
        </w:tc>
      </w:tr>
      <w:tr w:rsidR="008257AD" w14:paraId="43FEF78C" w14:textId="77777777">
        <w:tc>
          <w:tcPr>
            <w:tcW w:w="10456" w:type="dxa"/>
          </w:tcPr>
          <w:p w14:paraId="0C45312E" w14:textId="11317A08"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F</w:t>
            </w:r>
            <w:r>
              <w:rPr>
                <w:color w:val="000000"/>
                <w:sz w:val="21"/>
                <w:szCs w:val="21"/>
              </w:rPr>
              <w:t>acilitate effective, differentiated and pupil-centred learning one to one or in small groups.</w:t>
            </w:r>
          </w:p>
          <w:p w14:paraId="557C67BC" w14:textId="77777777" w:rsidR="008257AD" w:rsidRDefault="008257AD">
            <w:pPr>
              <w:spacing w:line="14" w:lineRule="auto"/>
              <w:rPr>
                <w:sz w:val="21"/>
                <w:szCs w:val="21"/>
              </w:rPr>
            </w:pPr>
          </w:p>
          <w:p w14:paraId="20A46FB7"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S</w:t>
            </w:r>
            <w:r>
              <w:rPr>
                <w:color w:val="000000"/>
                <w:sz w:val="21"/>
                <w:szCs w:val="21"/>
              </w:rPr>
              <w:t>upport behaviour positively and in line with the school’s ethos and procedures.</w:t>
            </w:r>
          </w:p>
          <w:p w14:paraId="5F5E7FD8" w14:textId="77777777" w:rsidR="008257AD" w:rsidRDefault="008257AD">
            <w:pPr>
              <w:spacing w:line="14" w:lineRule="auto"/>
              <w:rPr>
                <w:sz w:val="21"/>
                <w:szCs w:val="21"/>
              </w:rPr>
            </w:pPr>
          </w:p>
          <w:p w14:paraId="475B5C6E" w14:textId="77777777" w:rsidR="008257AD" w:rsidRDefault="008257AD">
            <w:pPr>
              <w:spacing w:line="14" w:lineRule="auto"/>
              <w:rPr>
                <w:sz w:val="21"/>
                <w:szCs w:val="21"/>
              </w:rPr>
            </w:pPr>
          </w:p>
          <w:p w14:paraId="16F5D56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S</w:t>
            </w:r>
            <w:r>
              <w:rPr>
                <w:color w:val="000000"/>
                <w:sz w:val="21"/>
                <w:szCs w:val="21"/>
              </w:rPr>
              <w:t>upport on ensuring the learning environment is attractive, positive &amp; uncluttered.</w:t>
            </w:r>
          </w:p>
          <w:p w14:paraId="7009C542" w14:textId="77777777" w:rsidR="008257AD" w:rsidRDefault="008257AD">
            <w:pPr>
              <w:spacing w:line="14" w:lineRule="auto"/>
              <w:rPr>
                <w:sz w:val="21"/>
                <w:szCs w:val="21"/>
              </w:rPr>
            </w:pPr>
          </w:p>
          <w:p w14:paraId="41E16F2F" w14:textId="77777777" w:rsidR="008257AD" w:rsidRDefault="008257AD">
            <w:pPr>
              <w:spacing w:line="14" w:lineRule="auto"/>
              <w:rPr>
                <w:sz w:val="21"/>
                <w:szCs w:val="21"/>
              </w:rPr>
            </w:pPr>
          </w:p>
          <w:p w14:paraId="007341C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R</w:t>
            </w:r>
            <w:r>
              <w:rPr>
                <w:color w:val="000000"/>
                <w:sz w:val="21"/>
                <w:szCs w:val="21"/>
              </w:rPr>
              <w:t>ole-model the values the school stands for and to be a role-model of outstanding professionalism.</w:t>
            </w:r>
          </w:p>
          <w:p w14:paraId="60B04C9B"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T</w:t>
            </w:r>
            <w:r>
              <w:rPr>
                <w:color w:val="000000"/>
                <w:sz w:val="21"/>
                <w:szCs w:val="21"/>
              </w:rPr>
              <w:t>ake a key role in the pastoral care of children in your class.</w:t>
            </w:r>
          </w:p>
          <w:p w14:paraId="6677CF2B" w14:textId="77777777" w:rsidR="008257AD" w:rsidRDefault="008257AD">
            <w:pPr>
              <w:spacing w:line="14" w:lineRule="auto"/>
              <w:rPr>
                <w:sz w:val="21"/>
                <w:szCs w:val="21"/>
              </w:rPr>
            </w:pPr>
          </w:p>
          <w:p w14:paraId="1D538967"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C</w:t>
            </w:r>
            <w:r>
              <w:rPr>
                <w:color w:val="000000"/>
                <w:sz w:val="21"/>
                <w:szCs w:val="21"/>
              </w:rPr>
              <w:t>o-ordi</w:t>
            </w:r>
            <w:r>
              <w:rPr>
                <w:color w:val="000000"/>
                <w:sz w:val="21"/>
                <w:szCs w:val="21"/>
              </w:rPr>
              <w:t>nate and oversee the organisation of educational visits for your class, including risk assessments as appropriate.</w:t>
            </w:r>
          </w:p>
          <w:p w14:paraId="28CAF3A9" w14:textId="77777777" w:rsidR="008257AD" w:rsidRDefault="008257AD">
            <w:pPr>
              <w:spacing w:line="14" w:lineRule="auto"/>
              <w:rPr>
                <w:sz w:val="21"/>
                <w:szCs w:val="21"/>
              </w:rPr>
            </w:pPr>
          </w:p>
          <w:p w14:paraId="0CF25990"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S</w:t>
            </w:r>
            <w:r>
              <w:rPr>
                <w:color w:val="000000"/>
                <w:sz w:val="21"/>
                <w:szCs w:val="21"/>
              </w:rPr>
              <w:t xml:space="preserve">upport the creation of a well-managed, </w:t>
            </w:r>
            <w:proofErr w:type="gramStart"/>
            <w:r>
              <w:rPr>
                <w:color w:val="000000"/>
                <w:sz w:val="21"/>
                <w:szCs w:val="21"/>
              </w:rPr>
              <w:t>secure</w:t>
            </w:r>
            <w:proofErr w:type="gramEnd"/>
            <w:r>
              <w:rPr>
                <w:color w:val="000000"/>
                <w:sz w:val="21"/>
                <w:szCs w:val="21"/>
              </w:rPr>
              <w:t xml:space="preserve"> and happy classroom where priority is given to the quality of the learning environment, maxim</w:t>
            </w:r>
            <w:r>
              <w:rPr>
                <w:color w:val="000000"/>
                <w:sz w:val="21"/>
                <w:szCs w:val="21"/>
              </w:rPr>
              <w:t>ising opportunities for children to learn.</w:t>
            </w:r>
          </w:p>
          <w:p w14:paraId="4862A182" w14:textId="77777777" w:rsidR="008257AD" w:rsidRDefault="008257AD">
            <w:pPr>
              <w:spacing w:line="14" w:lineRule="auto"/>
              <w:rPr>
                <w:sz w:val="21"/>
                <w:szCs w:val="21"/>
              </w:rPr>
            </w:pPr>
          </w:p>
          <w:p w14:paraId="0ADADAE9"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E</w:t>
            </w:r>
            <w:r>
              <w:rPr>
                <w:color w:val="000000"/>
                <w:sz w:val="21"/>
                <w:szCs w:val="21"/>
              </w:rPr>
              <w:t xml:space="preserve">ncourage, </w:t>
            </w:r>
            <w:proofErr w:type="gramStart"/>
            <w:r>
              <w:rPr>
                <w:color w:val="000000"/>
                <w:sz w:val="21"/>
                <w:szCs w:val="21"/>
              </w:rPr>
              <w:t>develop</w:t>
            </w:r>
            <w:proofErr w:type="gramEnd"/>
            <w:r>
              <w:rPr>
                <w:color w:val="000000"/>
                <w:sz w:val="21"/>
                <w:szCs w:val="21"/>
              </w:rPr>
              <w:t xml:space="preserve"> and support relationships between families, staff and children.</w:t>
            </w:r>
          </w:p>
          <w:p w14:paraId="090CD897" w14:textId="77777777" w:rsidR="008257AD" w:rsidRDefault="008257AD">
            <w:pPr>
              <w:spacing w:line="14" w:lineRule="auto"/>
              <w:rPr>
                <w:sz w:val="21"/>
                <w:szCs w:val="21"/>
              </w:rPr>
            </w:pPr>
          </w:p>
          <w:p w14:paraId="4CDDD852"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R</w:t>
            </w:r>
            <w:r>
              <w:rPr>
                <w:color w:val="000000"/>
                <w:sz w:val="21"/>
                <w:szCs w:val="21"/>
              </w:rPr>
              <w:t>eport to and involve families in the development and achievement of children.</w:t>
            </w:r>
          </w:p>
          <w:p w14:paraId="75C095DB" w14:textId="77777777" w:rsidR="008257AD" w:rsidRDefault="008257AD">
            <w:pPr>
              <w:spacing w:line="14" w:lineRule="auto"/>
              <w:rPr>
                <w:sz w:val="21"/>
                <w:szCs w:val="21"/>
              </w:rPr>
            </w:pPr>
          </w:p>
          <w:p w14:paraId="7841EB1D"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S</w:t>
            </w:r>
            <w:r>
              <w:rPr>
                <w:color w:val="000000"/>
                <w:sz w:val="21"/>
                <w:szCs w:val="21"/>
              </w:rPr>
              <w:t>upport good behaviour in the classroom in accor</w:t>
            </w:r>
            <w:r>
              <w:rPr>
                <w:color w:val="000000"/>
                <w:sz w:val="21"/>
                <w:szCs w:val="21"/>
              </w:rPr>
              <w:t>dance with the schools’ behaviour policy</w:t>
            </w:r>
          </w:p>
          <w:p w14:paraId="13E5C1C8" w14:textId="77777777" w:rsidR="008257AD" w:rsidRDefault="008257AD">
            <w:pPr>
              <w:spacing w:line="14" w:lineRule="auto"/>
              <w:rPr>
                <w:sz w:val="21"/>
                <w:szCs w:val="21"/>
              </w:rPr>
            </w:pPr>
          </w:p>
          <w:p w14:paraId="7047CE13" w14:textId="77777777" w:rsidR="008257AD" w:rsidRDefault="008257AD">
            <w:pPr>
              <w:spacing w:line="14" w:lineRule="auto"/>
              <w:rPr>
                <w:sz w:val="21"/>
                <w:szCs w:val="21"/>
              </w:rPr>
            </w:pPr>
          </w:p>
          <w:p w14:paraId="0DB9A67E"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P</w:t>
            </w:r>
            <w:r>
              <w:rPr>
                <w:color w:val="000000"/>
                <w:sz w:val="21"/>
                <w:szCs w:val="21"/>
              </w:rPr>
              <w:t>articipate and engage with the performance management process.</w:t>
            </w:r>
          </w:p>
          <w:p w14:paraId="2634DF5B" w14:textId="77777777" w:rsidR="008257AD" w:rsidRDefault="008257AD">
            <w:pPr>
              <w:spacing w:line="14" w:lineRule="auto"/>
              <w:rPr>
                <w:sz w:val="21"/>
                <w:szCs w:val="21"/>
              </w:rPr>
            </w:pPr>
          </w:p>
          <w:p w14:paraId="556966A5"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W</w:t>
            </w:r>
            <w:r>
              <w:rPr>
                <w:color w:val="000000"/>
                <w:sz w:val="21"/>
                <w:szCs w:val="21"/>
              </w:rPr>
              <w:t>ork as a member of the team to ensure consistency and continuity across the curriculum.</w:t>
            </w:r>
          </w:p>
          <w:p w14:paraId="4793B7CF" w14:textId="77777777" w:rsidR="008257AD" w:rsidRDefault="008257AD">
            <w:pPr>
              <w:spacing w:line="14" w:lineRule="auto"/>
              <w:rPr>
                <w:sz w:val="21"/>
                <w:szCs w:val="21"/>
              </w:rPr>
            </w:pPr>
          </w:p>
          <w:p w14:paraId="08FF614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A</w:t>
            </w:r>
            <w:r>
              <w:rPr>
                <w:color w:val="000000"/>
                <w:sz w:val="21"/>
                <w:szCs w:val="21"/>
              </w:rPr>
              <w:t>ttend and participate in meetings and briefings as appropriate</w:t>
            </w:r>
          </w:p>
          <w:p w14:paraId="4844D6C3" w14:textId="77777777" w:rsidR="008257AD" w:rsidRDefault="008257AD">
            <w:pPr>
              <w:spacing w:line="14" w:lineRule="auto"/>
              <w:rPr>
                <w:sz w:val="21"/>
                <w:szCs w:val="21"/>
              </w:rPr>
            </w:pPr>
          </w:p>
          <w:p w14:paraId="13EFC01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color w:val="000000"/>
                <w:sz w:val="21"/>
                <w:szCs w:val="21"/>
              </w:rPr>
              <w:t>Take part in the school staff development programme by participating in opportunities for continuous p</w:t>
            </w:r>
            <w:r>
              <w:rPr>
                <w:color w:val="000000"/>
                <w:sz w:val="21"/>
                <w:szCs w:val="21"/>
              </w:rPr>
              <w:t>rofessional development, including necessary training such as Team Teach, first-aid etc.</w:t>
            </w:r>
          </w:p>
          <w:p w14:paraId="6FAA3176"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B</w:t>
            </w:r>
            <w:r>
              <w:rPr>
                <w:color w:val="000000"/>
                <w:sz w:val="21"/>
                <w:szCs w:val="21"/>
              </w:rPr>
              <w:t>e knowledgeable and supportive of all school policies and procedures.</w:t>
            </w:r>
          </w:p>
          <w:p w14:paraId="6F3871A7" w14:textId="77777777" w:rsidR="008257AD" w:rsidRDefault="008257AD">
            <w:pPr>
              <w:spacing w:line="14" w:lineRule="auto"/>
              <w:rPr>
                <w:sz w:val="21"/>
                <w:szCs w:val="21"/>
              </w:rPr>
            </w:pPr>
          </w:p>
          <w:p w14:paraId="636D022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C</w:t>
            </w:r>
            <w:r>
              <w:rPr>
                <w:color w:val="000000"/>
                <w:sz w:val="21"/>
                <w:szCs w:val="21"/>
              </w:rPr>
              <w:t>ontribute to the school’s self-evaluation and ongoing improvement.</w:t>
            </w:r>
          </w:p>
          <w:p w14:paraId="67F9C247" w14:textId="77777777" w:rsidR="008257AD" w:rsidRDefault="008257AD">
            <w:pPr>
              <w:spacing w:line="14" w:lineRule="auto"/>
              <w:rPr>
                <w:sz w:val="21"/>
                <w:szCs w:val="21"/>
              </w:rPr>
            </w:pPr>
          </w:p>
          <w:p w14:paraId="739F0BA3" w14:textId="77777777" w:rsidR="008257AD" w:rsidRDefault="008257AD">
            <w:pPr>
              <w:spacing w:line="14" w:lineRule="auto"/>
              <w:rPr>
                <w:sz w:val="21"/>
                <w:szCs w:val="21"/>
              </w:rPr>
            </w:pPr>
          </w:p>
          <w:p w14:paraId="378E50FF"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O</w:t>
            </w:r>
            <w:r>
              <w:rPr>
                <w:color w:val="000000"/>
                <w:sz w:val="21"/>
                <w:szCs w:val="21"/>
              </w:rPr>
              <w:t>versee target setting for raising achievement of your children.</w:t>
            </w:r>
          </w:p>
          <w:p w14:paraId="69C605F3" w14:textId="77777777" w:rsidR="008257AD" w:rsidRDefault="008257AD">
            <w:pPr>
              <w:spacing w:line="14" w:lineRule="auto"/>
              <w:rPr>
                <w:sz w:val="21"/>
                <w:szCs w:val="21"/>
              </w:rPr>
            </w:pPr>
          </w:p>
          <w:p w14:paraId="6CDF27C5"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B</w:t>
            </w:r>
            <w:r>
              <w:rPr>
                <w:color w:val="000000"/>
                <w:sz w:val="21"/>
                <w:szCs w:val="21"/>
              </w:rPr>
              <w:t>e aware of, and comply with, all policies and procedures related to child protection &amp; safeguarding, bullying, data prot</w:t>
            </w:r>
            <w:r>
              <w:rPr>
                <w:color w:val="000000"/>
                <w:sz w:val="21"/>
                <w:szCs w:val="21"/>
              </w:rPr>
              <w:t>ection &amp; confidentiality.</w:t>
            </w:r>
          </w:p>
          <w:p w14:paraId="4805B15E" w14:textId="77777777" w:rsidR="008257AD" w:rsidRDefault="008257AD">
            <w:pPr>
              <w:spacing w:line="16" w:lineRule="auto"/>
              <w:rPr>
                <w:sz w:val="21"/>
                <w:szCs w:val="21"/>
              </w:rPr>
            </w:pPr>
          </w:p>
          <w:p w14:paraId="1D724648" w14:textId="77777777" w:rsidR="008257AD" w:rsidRDefault="000F323D">
            <w:pPr>
              <w:numPr>
                <w:ilvl w:val="0"/>
                <w:numId w:val="1"/>
              </w:numPr>
              <w:pBdr>
                <w:top w:val="nil"/>
                <w:left w:val="nil"/>
                <w:bottom w:val="nil"/>
                <w:right w:val="nil"/>
                <w:between w:val="nil"/>
              </w:pBdr>
              <w:tabs>
                <w:tab w:val="left" w:pos="360"/>
              </w:tabs>
              <w:spacing w:line="276" w:lineRule="auto"/>
              <w:jc w:val="left"/>
              <w:rPr>
                <w:color w:val="000000"/>
                <w:sz w:val="21"/>
                <w:szCs w:val="21"/>
              </w:rPr>
            </w:pPr>
            <w:r>
              <w:rPr>
                <w:sz w:val="21"/>
                <w:szCs w:val="21"/>
              </w:rPr>
              <w:t>C</w:t>
            </w:r>
            <w:r>
              <w:rPr>
                <w:color w:val="000000"/>
                <w:sz w:val="21"/>
                <w:szCs w:val="21"/>
              </w:rPr>
              <w:t>omply with any reasonable request from the leadership team to undertake work of a similar level that is not specified in this job description.</w:t>
            </w:r>
          </w:p>
        </w:tc>
      </w:tr>
    </w:tbl>
    <w:p w14:paraId="276B82F6" w14:textId="77777777" w:rsidR="008257AD" w:rsidRDefault="000F323D">
      <w:pPr>
        <w:rPr>
          <w:i/>
          <w:sz w:val="20"/>
          <w:szCs w:val="20"/>
        </w:rPr>
      </w:pPr>
      <w:r>
        <w:rPr>
          <w:i/>
          <w:sz w:val="20"/>
          <w:szCs w:val="20"/>
        </w:rPr>
        <w:t>This job description is not exhaustive, and the post holder may be required to undertake other duties as reasonably required by the leadership team. All posts are subject to Enhanced DBS checks in addition to a range of other vetting checks. As a small sch</w:t>
      </w:r>
      <w:r>
        <w:rPr>
          <w:i/>
          <w:sz w:val="20"/>
          <w:szCs w:val="20"/>
        </w:rPr>
        <w:t>ool the expectation to work as a community and beyond the typical scope of a teaching role is more prevalent and is expected to be undertaken in the spirit of the organisation and what it is trying to achieve for its students.</w:t>
      </w:r>
    </w:p>
    <w:p w14:paraId="628BEDAF" w14:textId="77777777" w:rsidR="008257AD" w:rsidRDefault="000F323D">
      <w:pPr>
        <w:rPr>
          <w:b/>
          <w:color w:val="1F4E79"/>
          <w:sz w:val="36"/>
          <w:szCs w:val="36"/>
        </w:rPr>
      </w:pPr>
      <w:r>
        <w:br w:type="page"/>
      </w:r>
    </w:p>
    <w:p w14:paraId="2D2A3601" w14:textId="77777777" w:rsidR="008257AD" w:rsidRDefault="000F323D">
      <w:pPr>
        <w:pStyle w:val="Heading1"/>
      </w:pPr>
      <w:r>
        <w:rPr>
          <w:noProof/>
        </w:rPr>
        <w:lastRenderedPageBreak/>
        <w:drawing>
          <wp:anchor distT="19050" distB="19050" distL="19050" distR="19050" simplePos="0" relativeHeight="251659264" behindDoc="1" locked="0" layoutInCell="1" hidden="0" allowOverlap="1" wp14:anchorId="0013CE33" wp14:editId="12DA2EFB">
            <wp:simplePos x="0" y="0"/>
            <wp:positionH relativeFrom="page">
              <wp:posOffset>5917629</wp:posOffset>
            </wp:positionH>
            <wp:positionV relativeFrom="page">
              <wp:posOffset>155575</wp:posOffset>
            </wp:positionV>
            <wp:extent cx="1437345" cy="93485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37345" cy="934858"/>
                    </a:xfrm>
                    <a:prstGeom prst="rect">
                      <a:avLst/>
                    </a:prstGeom>
                    <a:ln/>
                  </pic:spPr>
                </pic:pic>
              </a:graphicData>
            </a:graphic>
          </wp:anchor>
        </w:drawing>
      </w:r>
      <w:r>
        <w:t>Person Specification</w:t>
      </w:r>
    </w:p>
    <w:p w14:paraId="47669FA0" w14:textId="10BA0469" w:rsidR="008257AD" w:rsidRDefault="000F323D">
      <w:pPr>
        <w:pStyle w:val="Heading1"/>
      </w:pPr>
      <w:r>
        <w:t>Tutor</w:t>
      </w:r>
      <w:r>
        <w:t>, SEN</w:t>
      </w: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257AD" w14:paraId="6439039F" w14:textId="77777777">
        <w:tc>
          <w:tcPr>
            <w:tcW w:w="10456" w:type="dxa"/>
            <w:shd w:val="clear" w:color="auto" w:fill="D9E2F3"/>
          </w:tcPr>
          <w:p w14:paraId="4706A01B" w14:textId="77777777" w:rsidR="008257AD" w:rsidRDefault="000F323D">
            <w:pPr>
              <w:jc w:val="center"/>
              <w:rPr>
                <w:b/>
                <w:sz w:val="20"/>
                <w:szCs w:val="20"/>
              </w:rPr>
            </w:pPr>
            <w:r>
              <w:rPr>
                <w:b/>
                <w:sz w:val="20"/>
                <w:szCs w:val="20"/>
              </w:rPr>
              <w:t>Essential Skills and Character</w:t>
            </w:r>
          </w:p>
        </w:tc>
      </w:tr>
      <w:tr w:rsidR="008257AD" w14:paraId="3C010A3D" w14:textId="77777777">
        <w:tc>
          <w:tcPr>
            <w:tcW w:w="10456" w:type="dxa"/>
          </w:tcPr>
          <w:p w14:paraId="7A4CE677" w14:textId="77777777" w:rsidR="008257AD" w:rsidRDefault="000F323D">
            <w:pPr>
              <w:numPr>
                <w:ilvl w:val="0"/>
                <w:numId w:val="2"/>
              </w:numPr>
              <w:tabs>
                <w:tab w:val="left" w:pos="284"/>
              </w:tabs>
              <w:ind w:left="284" w:hanging="284"/>
              <w:jc w:val="left"/>
            </w:pPr>
            <w:r>
              <w:t>Extremely strong ability to provide educational support and work successfully with children with SEN.</w:t>
            </w:r>
          </w:p>
          <w:p w14:paraId="73325F29" w14:textId="77777777" w:rsidR="008257AD" w:rsidRDefault="000F323D">
            <w:pPr>
              <w:numPr>
                <w:ilvl w:val="0"/>
                <w:numId w:val="2"/>
              </w:numPr>
              <w:tabs>
                <w:tab w:val="left" w:pos="284"/>
              </w:tabs>
              <w:spacing w:line="226" w:lineRule="auto"/>
              <w:ind w:left="284" w:hanging="284"/>
              <w:jc w:val="left"/>
            </w:pPr>
            <w:r>
              <w:t>Outstanding communication skills (with children, families &amp; professionals).</w:t>
            </w:r>
          </w:p>
          <w:p w14:paraId="6E799284" w14:textId="77777777" w:rsidR="008257AD" w:rsidRDefault="008257AD">
            <w:pPr>
              <w:spacing w:line="14" w:lineRule="auto"/>
            </w:pPr>
          </w:p>
          <w:p w14:paraId="48F6BE13" w14:textId="77777777" w:rsidR="008257AD" w:rsidRDefault="000F323D">
            <w:pPr>
              <w:numPr>
                <w:ilvl w:val="0"/>
                <w:numId w:val="2"/>
              </w:numPr>
              <w:tabs>
                <w:tab w:val="left" w:pos="284"/>
              </w:tabs>
              <w:spacing w:line="226" w:lineRule="auto"/>
              <w:ind w:left="284" w:hanging="284"/>
              <w:jc w:val="left"/>
            </w:pPr>
            <w:r>
              <w:t>Outstanding organisational skills (including meeting deadlines).</w:t>
            </w:r>
          </w:p>
          <w:p w14:paraId="3CE6BCF0" w14:textId="77777777" w:rsidR="008257AD" w:rsidRDefault="008257AD">
            <w:pPr>
              <w:spacing w:line="14" w:lineRule="auto"/>
            </w:pPr>
          </w:p>
          <w:p w14:paraId="7AEB1B73" w14:textId="77777777" w:rsidR="008257AD" w:rsidRDefault="000F323D">
            <w:pPr>
              <w:numPr>
                <w:ilvl w:val="0"/>
                <w:numId w:val="2"/>
              </w:numPr>
              <w:tabs>
                <w:tab w:val="left" w:pos="284"/>
              </w:tabs>
              <w:spacing w:line="226" w:lineRule="auto"/>
              <w:ind w:left="284" w:hanging="284"/>
              <w:jc w:val="left"/>
            </w:pPr>
            <w:r>
              <w:t xml:space="preserve">Strong ability to </w:t>
            </w:r>
            <w:proofErr w:type="gramStart"/>
            <w:r>
              <w:t>work constructively and collaboratively at all times</w:t>
            </w:r>
            <w:proofErr w:type="gramEnd"/>
            <w:r>
              <w:t xml:space="preserve"> as part or as the lead of a unified team.</w:t>
            </w:r>
          </w:p>
          <w:p w14:paraId="288909EF" w14:textId="77777777" w:rsidR="008257AD" w:rsidRDefault="008257AD">
            <w:pPr>
              <w:spacing w:line="14" w:lineRule="auto"/>
            </w:pPr>
          </w:p>
          <w:p w14:paraId="2C4ED2BE" w14:textId="77777777" w:rsidR="008257AD" w:rsidRDefault="000F323D">
            <w:pPr>
              <w:numPr>
                <w:ilvl w:val="0"/>
                <w:numId w:val="2"/>
              </w:numPr>
              <w:tabs>
                <w:tab w:val="left" w:pos="284"/>
              </w:tabs>
              <w:spacing w:line="226" w:lineRule="auto"/>
              <w:ind w:left="284" w:hanging="284"/>
              <w:jc w:val="left"/>
            </w:pPr>
            <w:r>
              <w:t>Strong academic skills to support teaching across the curriculum.</w:t>
            </w:r>
          </w:p>
          <w:p w14:paraId="66F79059" w14:textId="77777777" w:rsidR="008257AD" w:rsidRDefault="008257AD">
            <w:pPr>
              <w:spacing w:line="14" w:lineRule="auto"/>
            </w:pPr>
          </w:p>
          <w:p w14:paraId="4269918E" w14:textId="77777777" w:rsidR="008257AD" w:rsidRDefault="000F323D">
            <w:pPr>
              <w:numPr>
                <w:ilvl w:val="0"/>
                <w:numId w:val="2"/>
              </w:numPr>
              <w:tabs>
                <w:tab w:val="left" w:pos="284"/>
              </w:tabs>
              <w:spacing w:line="226" w:lineRule="auto"/>
              <w:ind w:left="284" w:hanging="284"/>
              <w:jc w:val="left"/>
            </w:pPr>
            <w:r>
              <w:t>Reflective practitioner eager to progress professionally.</w:t>
            </w:r>
          </w:p>
          <w:p w14:paraId="6701CBA7" w14:textId="77777777" w:rsidR="008257AD" w:rsidRDefault="008257AD">
            <w:pPr>
              <w:spacing w:line="14" w:lineRule="auto"/>
            </w:pPr>
          </w:p>
          <w:p w14:paraId="4AEEA20E" w14:textId="77777777" w:rsidR="008257AD" w:rsidRDefault="000F323D">
            <w:pPr>
              <w:numPr>
                <w:ilvl w:val="0"/>
                <w:numId w:val="2"/>
              </w:numPr>
              <w:tabs>
                <w:tab w:val="left" w:pos="284"/>
              </w:tabs>
              <w:spacing w:line="226" w:lineRule="auto"/>
              <w:ind w:left="284" w:hanging="284"/>
              <w:jc w:val="left"/>
            </w:pPr>
            <w:r>
              <w:t>Able to recognise own training needs and willing to undergo relevant training.</w:t>
            </w:r>
          </w:p>
          <w:p w14:paraId="3FCBCB80" w14:textId="77777777" w:rsidR="008257AD" w:rsidRDefault="008257AD">
            <w:pPr>
              <w:spacing w:line="14" w:lineRule="auto"/>
            </w:pPr>
          </w:p>
          <w:p w14:paraId="084AD43B" w14:textId="77777777" w:rsidR="008257AD" w:rsidRDefault="000F323D">
            <w:pPr>
              <w:numPr>
                <w:ilvl w:val="0"/>
                <w:numId w:val="2"/>
              </w:numPr>
              <w:tabs>
                <w:tab w:val="left" w:pos="284"/>
              </w:tabs>
              <w:spacing w:line="233" w:lineRule="auto"/>
              <w:ind w:left="284" w:hanging="284"/>
              <w:jc w:val="left"/>
            </w:pPr>
            <w:r>
              <w:t>Attention to detail, including in terms of presen</w:t>
            </w:r>
            <w:r>
              <w:t>tation, punctuality and supporting the maintenance of an attractive environment for learning.</w:t>
            </w:r>
          </w:p>
          <w:p w14:paraId="39BC9009" w14:textId="77777777" w:rsidR="008257AD" w:rsidRDefault="000F323D">
            <w:pPr>
              <w:numPr>
                <w:ilvl w:val="0"/>
                <w:numId w:val="2"/>
              </w:numPr>
              <w:tabs>
                <w:tab w:val="left" w:pos="284"/>
              </w:tabs>
              <w:spacing w:line="227" w:lineRule="auto"/>
              <w:ind w:left="284" w:hanging="284"/>
              <w:jc w:val="left"/>
            </w:pPr>
            <w:r>
              <w:t>Ability to support families and carers of children with challenging behaviour.</w:t>
            </w:r>
          </w:p>
          <w:p w14:paraId="11EE7061" w14:textId="77777777" w:rsidR="008257AD" w:rsidRDefault="008257AD">
            <w:pPr>
              <w:spacing w:line="14" w:lineRule="auto"/>
            </w:pPr>
          </w:p>
          <w:p w14:paraId="0359FB2E" w14:textId="77777777" w:rsidR="008257AD" w:rsidRDefault="000F323D">
            <w:pPr>
              <w:numPr>
                <w:ilvl w:val="0"/>
                <w:numId w:val="2"/>
              </w:numPr>
              <w:tabs>
                <w:tab w:val="left" w:pos="284"/>
              </w:tabs>
              <w:spacing w:line="226" w:lineRule="auto"/>
              <w:ind w:left="284" w:hanging="284"/>
              <w:jc w:val="left"/>
            </w:pPr>
            <w:r>
              <w:t>Ability to cope in high pressure, highly stressful contexts.</w:t>
            </w:r>
          </w:p>
          <w:p w14:paraId="2E05C132" w14:textId="77777777" w:rsidR="008257AD" w:rsidRDefault="008257AD">
            <w:pPr>
              <w:spacing w:line="14" w:lineRule="auto"/>
            </w:pPr>
          </w:p>
          <w:p w14:paraId="2DD15875" w14:textId="77777777" w:rsidR="008257AD" w:rsidRDefault="000F323D">
            <w:pPr>
              <w:numPr>
                <w:ilvl w:val="0"/>
                <w:numId w:val="2"/>
              </w:numPr>
              <w:tabs>
                <w:tab w:val="left" w:pos="284"/>
              </w:tabs>
              <w:spacing w:line="226" w:lineRule="auto"/>
              <w:ind w:left="284" w:hanging="284"/>
              <w:jc w:val="left"/>
            </w:pPr>
            <w:r>
              <w:t>Creative and imaginative thinker in terms of children-centred teaching.</w:t>
            </w:r>
          </w:p>
          <w:p w14:paraId="533B4A4F" w14:textId="77777777" w:rsidR="008257AD" w:rsidRDefault="008257AD">
            <w:pPr>
              <w:spacing w:line="14" w:lineRule="auto"/>
            </w:pPr>
          </w:p>
          <w:p w14:paraId="249E8F51" w14:textId="77777777" w:rsidR="008257AD" w:rsidRDefault="000F323D">
            <w:pPr>
              <w:numPr>
                <w:ilvl w:val="0"/>
                <w:numId w:val="2"/>
              </w:numPr>
              <w:tabs>
                <w:tab w:val="left" w:pos="284"/>
              </w:tabs>
              <w:spacing w:line="226" w:lineRule="auto"/>
              <w:ind w:left="284" w:hanging="284"/>
              <w:jc w:val="left"/>
            </w:pPr>
            <w:r>
              <w:t>A commitment to promoting and safeguarding the welfare of children.</w:t>
            </w:r>
          </w:p>
          <w:p w14:paraId="71ECEF5D" w14:textId="77777777" w:rsidR="008257AD" w:rsidRDefault="008257AD">
            <w:pPr>
              <w:spacing w:line="14" w:lineRule="auto"/>
            </w:pPr>
          </w:p>
          <w:p w14:paraId="29A7B3EE" w14:textId="77777777" w:rsidR="008257AD" w:rsidRDefault="000F323D">
            <w:pPr>
              <w:numPr>
                <w:ilvl w:val="0"/>
                <w:numId w:val="2"/>
              </w:numPr>
              <w:tabs>
                <w:tab w:val="left" w:pos="284"/>
              </w:tabs>
              <w:spacing w:line="233" w:lineRule="auto"/>
              <w:ind w:left="284" w:hanging="284"/>
              <w:jc w:val="left"/>
              <w:rPr>
                <w:sz w:val="20"/>
                <w:szCs w:val="20"/>
              </w:rPr>
            </w:pPr>
            <w:r>
              <w:t>Able to prepare effective written and visual teaching materials including the effective use of ICT</w:t>
            </w:r>
          </w:p>
          <w:p w14:paraId="21AE6FBB" w14:textId="77777777" w:rsidR="008257AD" w:rsidRDefault="008257AD">
            <w:pPr>
              <w:ind w:left="360" w:hanging="360"/>
              <w:rPr>
                <w:sz w:val="20"/>
                <w:szCs w:val="20"/>
              </w:rPr>
            </w:pPr>
          </w:p>
        </w:tc>
      </w:tr>
      <w:tr w:rsidR="008257AD" w14:paraId="0A2DD17D" w14:textId="77777777">
        <w:tc>
          <w:tcPr>
            <w:tcW w:w="10456" w:type="dxa"/>
            <w:shd w:val="clear" w:color="auto" w:fill="D9E2F3"/>
          </w:tcPr>
          <w:p w14:paraId="0EF28D92" w14:textId="77777777" w:rsidR="008257AD" w:rsidRDefault="000F323D">
            <w:pPr>
              <w:jc w:val="center"/>
              <w:rPr>
                <w:b/>
                <w:sz w:val="20"/>
                <w:szCs w:val="20"/>
              </w:rPr>
            </w:pPr>
            <w:r>
              <w:rPr>
                <w:b/>
                <w:sz w:val="20"/>
                <w:szCs w:val="20"/>
              </w:rPr>
              <w:t>Knowledge</w:t>
            </w:r>
          </w:p>
        </w:tc>
      </w:tr>
      <w:tr w:rsidR="008257AD" w14:paraId="425C9229" w14:textId="77777777">
        <w:tc>
          <w:tcPr>
            <w:tcW w:w="10456" w:type="dxa"/>
          </w:tcPr>
          <w:p w14:paraId="1ACA6BC6" w14:textId="77777777" w:rsidR="008257AD" w:rsidRDefault="008257AD">
            <w:pPr>
              <w:spacing w:line="14" w:lineRule="auto"/>
            </w:pPr>
          </w:p>
          <w:p w14:paraId="629549B8" w14:textId="77777777" w:rsidR="008257AD" w:rsidRDefault="000F323D">
            <w:pPr>
              <w:numPr>
                <w:ilvl w:val="0"/>
                <w:numId w:val="3"/>
              </w:numPr>
              <w:tabs>
                <w:tab w:val="left" w:pos="284"/>
              </w:tabs>
              <w:spacing w:line="233" w:lineRule="auto"/>
              <w:ind w:left="284" w:hanging="284"/>
              <w:jc w:val="left"/>
            </w:pPr>
            <w:r>
              <w:t>Clear understanding of child development, learning and children with SEN and associated special educational needs.</w:t>
            </w:r>
          </w:p>
          <w:p w14:paraId="1439F9EE" w14:textId="77777777" w:rsidR="008257AD" w:rsidRDefault="008257AD">
            <w:pPr>
              <w:spacing w:line="14" w:lineRule="auto"/>
            </w:pPr>
          </w:p>
          <w:p w14:paraId="0F35CA06" w14:textId="77777777" w:rsidR="008257AD" w:rsidRDefault="008257AD">
            <w:pPr>
              <w:spacing w:line="14" w:lineRule="auto"/>
            </w:pPr>
          </w:p>
          <w:p w14:paraId="1D940240" w14:textId="77777777" w:rsidR="008257AD" w:rsidRDefault="000F323D">
            <w:pPr>
              <w:numPr>
                <w:ilvl w:val="0"/>
                <w:numId w:val="3"/>
              </w:numPr>
              <w:tabs>
                <w:tab w:val="left" w:pos="284"/>
              </w:tabs>
              <w:spacing w:line="233" w:lineRule="auto"/>
              <w:ind w:left="284" w:hanging="284"/>
              <w:jc w:val="left"/>
            </w:pPr>
            <w:r>
              <w:t>Clear understanding of a range of teaching, assessment and behaviour management strategies that facilitate effective learning &amp; progress.</w:t>
            </w:r>
          </w:p>
          <w:p w14:paraId="52272252" w14:textId="77777777" w:rsidR="008257AD" w:rsidRDefault="008257AD">
            <w:pPr>
              <w:rPr>
                <w:sz w:val="20"/>
                <w:szCs w:val="20"/>
              </w:rPr>
            </w:pPr>
          </w:p>
        </w:tc>
      </w:tr>
      <w:tr w:rsidR="008257AD" w14:paraId="20AF6354" w14:textId="77777777">
        <w:tc>
          <w:tcPr>
            <w:tcW w:w="10456" w:type="dxa"/>
            <w:shd w:val="clear" w:color="auto" w:fill="D9E2F3"/>
          </w:tcPr>
          <w:p w14:paraId="745FF7B9" w14:textId="77777777" w:rsidR="008257AD" w:rsidRDefault="000F323D">
            <w:pPr>
              <w:jc w:val="center"/>
              <w:rPr>
                <w:b/>
                <w:sz w:val="20"/>
                <w:szCs w:val="20"/>
              </w:rPr>
            </w:pPr>
            <w:r>
              <w:rPr>
                <w:b/>
                <w:sz w:val="20"/>
                <w:szCs w:val="20"/>
              </w:rPr>
              <w:t>Qualifications &amp; Experience</w:t>
            </w:r>
          </w:p>
        </w:tc>
      </w:tr>
      <w:tr w:rsidR="008257AD" w14:paraId="3C02D631" w14:textId="77777777">
        <w:tc>
          <w:tcPr>
            <w:tcW w:w="10456" w:type="dxa"/>
          </w:tcPr>
          <w:p w14:paraId="03824F62" w14:textId="77777777" w:rsidR="008257AD" w:rsidRDefault="000F323D">
            <w:pPr>
              <w:numPr>
                <w:ilvl w:val="0"/>
                <w:numId w:val="4"/>
              </w:numPr>
              <w:tabs>
                <w:tab w:val="left" w:pos="284"/>
              </w:tabs>
              <w:spacing w:line="228" w:lineRule="auto"/>
              <w:ind w:left="284" w:hanging="284"/>
              <w:jc w:val="left"/>
            </w:pPr>
            <w:r>
              <w:t>A degree in a core subject (ideal).</w:t>
            </w:r>
          </w:p>
          <w:p w14:paraId="392C091E" w14:textId="77777777" w:rsidR="008257AD" w:rsidRDefault="008257AD">
            <w:pPr>
              <w:spacing w:line="14" w:lineRule="auto"/>
            </w:pPr>
          </w:p>
          <w:p w14:paraId="6966854F" w14:textId="77777777" w:rsidR="008257AD" w:rsidRDefault="000F323D">
            <w:pPr>
              <w:numPr>
                <w:ilvl w:val="0"/>
                <w:numId w:val="4"/>
              </w:numPr>
              <w:tabs>
                <w:tab w:val="left" w:pos="284"/>
              </w:tabs>
              <w:spacing w:line="233" w:lineRule="auto"/>
              <w:ind w:left="284" w:hanging="284"/>
              <w:jc w:val="left"/>
            </w:pPr>
            <w:r>
              <w:t>A range of experience in supporting the primary curriculum or a secondary subject area to children with SEN (essential).</w:t>
            </w:r>
          </w:p>
          <w:p w14:paraId="1D15177F" w14:textId="77777777" w:rsidR="008257AD" w:rsidRDefault="000F323D">
            <w:pPr>
              <w:numPr>
                <w:ilvl w:val="0"/>
                <w:numId w:val="4"/>
              </w:numPr>
              <w:tabs>
                <w:tab w:val="left" w:pos="284"/>
              </w:tabs>
              <w:spacing w:line="227" w:lineRule="auto"/>
              <w:ind w:left="284" w:hanging="284"/>
              <w:jc w:val="left"/>
            </w:pPr>
            <w:r>
              <w:t>Further training or qualifications related to SEN (desirable).</w:t>
            </w:r>
          </w:p>
          <w:p w14:paraId="4D3316E9" w14:textId="77777777" w:rsidR="008257AD" w:rsidRDefault="008257AD">
            <w:pPr>
              <w:rPr>
                <w:sz w:val="20"/>
                <w:szCs w:val="20"/>
              </w:rPr>
            </w:pPr>
          </w:p>
        </w:tc>
      </w:tr>
    </w:tbl>
    <w:p w14:paraId="53DFDEB5" w14:textId="77777777" w:rsidR="008257AD" w:rsidRDefault="008257AD">
      <w:pPr>
        <w:rPr>
          <w:i/>
          <w:sz w:val="20"/>
          <w:szCs w:val="20"/>
        </w:rPr>
      </w:pPr>
    </w:p>
    <w:p w14:paraId="4E6F957A" w14:textId="77777777" w:rsidR="008257AD" w:rsidRDefault="008257AD">
      <w:pPr>
        <w:rPr>
          <w:i/>
          <w:sz w:val="20"/>
          <w:szCs w:val="20"/>
        </w:rPr>
      </w:pPr>
    </w:p>
    <w:sectPr w:rsidR="008257AD">
      <w:pgSz w:w="11906" w:h="16838"/>
      <w:pgMar w:top="720" w:right="720" w:bottom="720" w:left="720" w:header="283" w:footer="5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4D7"/>
    <w:multiLevelType w:val="multilevel"/>
    <w:tmpl w:val="BFFCB5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C52648"/>
    <w:multiLevelType w:val="multilevel"/>
    <w:tmpl w:val="A1549712"/>
    <w:lvl w:ilvl="0">
      <w:start w:val="1"/>
      <w:numFmt w:val="bullet"/>
      <w:pStyle w:val="ListParagraph"/>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7217DF8"/>
    <w:multiLevelType w:val="multilevel"/>
    <w:tmpl w:val="F34402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98A3B97"/>
    <w:multiLevelType w:val="multilevel"/>
    <w:tmpl w:val="9BE06FC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AD"/>
    <w:rsid w:val="000C7329"/>
    <w:rsid w:val="000F323D"/>
    <w:rsid w:val="008257AD"/>
    <w:rsid w:val="00A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6BD6E5"/>
  <w15:docId w15:val="{46C68109-EB2B-8F42-A8A9-0C7C9497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75"/>
  </w:style>
  <w:style w:type="paragraph" w:styleId="Heading1">
    <w:name w:val="heading 1"/>
    <w:basedOn w:val="Normal"/>
    <w:next w:val="Normal"/>
    <w:link w:val="Heading1Char"/>
    <w:uiPriority w:val="9"/>
    <w:qFormat/>
    <w:rsid w:val="003F2375"/>
    <w:pPr>
      <w:keepNext/>
      <w:keepLines/>
      <w:spacing w:before="240" w:after="240"/>
      <w:outlineLvl w:val="0"/>
    </w:pPr>
    <w:rPr>
      <w:rFonts w:eastAsiaTheme="majorEastAs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452F71"/>
    <w:pPr>
      <w:keepNext/>
      <w:keepLines/>
      <w:spacing w:before="40" w:after="240"/>
      <w:outlineLvl w:val="1"/>
    </w:pPr>
    <w:rPr>
      <w:rFonts w:eastAsiaTheme="majorEastAsia" w:cstheme="majorBidi"/>
      <w:color w:val="1F4E79" w:themeColor="accent1" w:themeShade="80"/>
      <w:sz w:val="32"/>
      <w:szCs w:val="26"/>
    </w:rPr>
  </w:style>
  <w:style w:type="paragraph" w:styleId="Heading3">
    <w:name w:val="heading 3"/>
    <w:basedOn w:val="Normal"/>
    <w:next w:val="Normal"/>
    <w:link w:val="Heading3Char"/>
    <w:uiPriority w:val="9"/>
    <w:semiHidden/>
    <w:unhideWhenUsed/>
    <w:qFormat/>
    <w:rsid w:val="00F56B2B"/>
    <w:pPr>
      <w:keepNext/>
      <w:keepLines/>
      <w:spacing w:before="160" w:after="120"/>
      <w:outlineLvl w:val="2"/>
    </w:pPr>
    <w:rPr>
      <w:rFonts w:eastAsiaTheme="majorEastAsia" w:cstheme="majorBidi"/>
      <w:b/>
      <w:color w:val="1F4D78"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0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rsid w:val="00766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DB"/>
  </w:style>
  <w:style w:type="paragraph" w:styleId="Footer">
    <w:name w:val="footer"/>
    <w:basedOn w:val="Normal"/>
    <w:link w:val="FooterChar"/>
    <w:uiPriority w:val="99"/>
    <w:unhideWhenUsed/>
    <w:rsid w:val="00766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DB"/>
  </w:style>
  <w:style w:type="character" w:customStyle="1" w:styleId="Heading1Char">
    <w:name w:val="Heading 1 Char"/>
    <w:basedOn w:val="DefaultParagraphFont"/>
    <w:link w:val="Heading1"/>
    <w:uiPriority w:val="9"/>
    <w:rsid w:val="003F2375"/>
    <w:rPr>
      <w:rFonts w:ascii="Tahoma" w:eastAsiaTheme="majorEastAsia" w:hAnsi="Tahoma" w:cstheme="majorBidi"/>
      <w:b/>
      <w:color w:val="1F4E79" w:themeColor="accent1" w:themeShade="80"/>
      <w:sz w:val="36"/>
      <w:szCs w:val="32"/>
    </w:rPr>
  </w:style>
  <w:style w:type="character" w:customStyle="1" w:styleId="Heading2Char">
    <w:name w:val="Heading 2 Char"/>
    <w:basedOn w:val="DefaultParagraphFont"/>
    <w:link w:val="Heading2"/>
    <w:uiPriority w:val="9"/>
    <w:rsid w:val="00452F71"/>
    <w:rPr>
      <w:rFonts w:ascii="Tahoma" w:eastAsiaTheme="majorEastAsia" w:hAnsi="Tahoma" w:cstheme="majorBidi"/>
      <w:color w:val="1F4E79" w:themeColor="accent1" w:themeShade="80"/>
      <w:sz w:val="32"/>
      <w:szCs w:val="26"/>
    </w:rPr>
  </w:style>
  <w:style w:type="character" w:customStyle="1" w:styleId="Heading3Char">
    <w:name w:val="Heading 3 Char"/>
    <w:basedOn w:val="DefaultParagraphFont"/>
    <w:link w:val="Heading3"/>
    <w:uiPriority w:val="9"/>
    <w:rsid w:val="00F56B2B"/>
    <w:rPr>
      <w:rFonts w:ascii="Tahoma" w:eastAsiaTheme="majorEastAsia" w:hAnsi="Tahoma" w:cstheme="majorBidi"/>
      <w:b/>
      <w:color w:val="1F4D78" w:themeColor="accent1" w:themeShade="7F"/>
      <w:szCs w:val="24"/>
    </w:rPr>
  </w:style>
  <w:style w:type="paragraph" w:styleId="NoSpacing">
    <w:name w:val="No Spacing"/>
    <w:uiPriority w:val="1"/>
    <w:qFormat/>
    <w:rsid w:val="00972BF7"/>
    <w:pPr>
      <w:spacing w:after="0" w:line="240" w:lineRule="auto"/>
    </w:pPr>
  </w:style>
  <w:style w:type="character" w:styleId="Hyperlink">
    <w:name w:val="Hyperlink"/>
    <w:basedOn w:val="DefaultParagraphFont"/>
    <w:uiPriority w:val="99"/>
    <w:unhideWhenUsed/>
    <w:rsid w:val="002F3CC1"/>
    <w:rPr>
      <w:color w:val="0563C1" w:themeColor="hyperlink"/>
      <w:u w:val="single"/>
    </w:rPr>
  </w:style>
  <w:style w:type="paragraph" w:styleId="BalloonText">
    <w:name w:val="Balloon Text"/>
    <w:basedOn w:val="Normal"/>
    <w:link w:val="BalloonTextChar"/>
    <w:uiPriority w:val="99"/>
    <w:semiHidden/>
    <w:unhideWhenUsed/>
    <w:rsid w:val="00892E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2E0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PvPYBiQH2och8zpRZgkAjr+qQ==">AMUW2mVZMWStSNH2w9Vc+T4Ttb61Yat4+Z2vdGZDTU+C+cIy6Jg0b4peWYWH+3goz3G1vLDJKgTaEdIluE8oN5/AT7GrnZyB2qREkRL7xdt84lLAzVogn7g=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Mccabe</dc:creator>
  <cp:lastModifiedBy>Richard McCabe</cp:lastModifiedBy>
  <cp:revision>2</cp:revision>
  <dcterms:created xsi:type="dcterms:W3CDTF">2022-03-15T10:12:00Z</dcterms:created>
  <dcterms:modified xsi:type="dcterms:W3CDTF">2022-03-15T10:12:00Z</dcterms:modified>
</cp:coreProperties>
</file>